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405"/>
        <w:tblW w:w="10580" w:type="dxa"/>
        <w:tblCellMar>
          <w:left w:w="0" w:type="dxa"/>
          <w:right w:w="0" w:type="dxa"/>
        </w:tblCellMar>
        <w:tblLook w:val="04A0"/>
      </w:tblPr>
      <w:tblGrid>
        <w:gridCol w:w="386"/>
        <w:gridCol w:w="8"/>
        <w:gridCol w:w="697"/>
        <w:gridCol w:w="2178"/>
        <w:gridCol w:w="949"/>
        <w:gridCol w:w="1492"/>
        <w:gridCol w:w="1470"/>
        <w:gridCol w:w="1988"/>
        <w:gridCol w:w="1332"/>
        <w:gridCol w:w="80"/>
      </w:tblGrid>
      <w:tr w:rsidR="00163757" w:rsidRPr="00976530" w:rsidTr="00191CA0">
        <w:trPr>
          <w:trHeight w:val="44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TT</w:t>
            </w:r>
          </w:p>
        </w:tc>
        <w:tc>
          <w:tcPr>
            <w:tcW w:w="3018"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PHẦN, MỤC, MÃ, TÊN VÀ SỐ LƯỢNG TIÊU CHÍ</w:t>
            </w:r>
          </w:p>
        </w:tc>
        <w:tc>
          <w:tcPr>
            <w:tcW w:w="198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ĐIỂM</w:t>
            </w:r>
          </w:p>
        </w:tc>
        <w:tc>
          <w:tcPr>
            <w:tcW w:w="155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NƠI THỰC HIỆN</w:t>
            </w:r>
          </w:p>
        </w:tc>
        <w:tc>
          <w:tcPr>
            <w:tcW w:w="212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NỘI DUNG THỰC HIỆN</w:t>
            </w:r>
          </w:p>
        </w:tc>
        <w:tc>
          <w:tcPr>
            <w:tcW w:w="1418" w:type="dxa"/>
            <w:vMerge w:val="restart"/>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GIÁM SÁT</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rPr>
          <w:trHeight w:val="570"/>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p>
        </w:tc>
        <w:tc>
          <w:tcPr>
            <w:tcW w:w="3018" w:type="dxa"/>
            <w:gridSpan w:val="2"/>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9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Kết quả 201</w:t>
            </w:r>
            <w:r>
              <w:rPr>
                <w:rFonts w:ascii="Times New Roman" w:eastAsia="Times New Roman" w:hAnsi="Times New Roman" w:cs="Times New Roman"/>
                <w:b/>
                <w:bCs/>
                <w:sz w:val="28"/>
                <w:szCs w:val="28"/>
              </w:rPr>
              <w:t>9</w:t>
            </w:r>
          </w:p>
        </w:tc>
        <w:tc>
          <w:tcPr>
            <w:tcW w:w="99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Kế hoạch20</w:t>
            </w:r>
            <w:r>
              <w:rPr>
                <w:rFonts w:ascii="Times New Roman" w:eastAsia="Times New Roman" w:hAnsi="Times New Roman" w:cs="Times New Roman"/>
                <w:b/>
                <w:bCs/>
                <w:sz w:val="28"/>
                <w:szCs w:val="28"/>
              </w:rPr>
              <w:t>20</w:t>
            </w:r>
          </w:p>
        </w:tc>
        <w:tc>
          <w:tcPr>
            <w:tcW w:w="1559"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3412"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PHẦN A. HƯỚNG ĐẾN NGƯỜI BỆNH (19)</w:t>
            </w:r>
          </w:p>
        </w:tc>
        <w:tc>
          <w:tcPr>
            <w:tcW w:w="993" w:type="dxa"/>
            <w:vMerge/>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992" w:type="dxa"/>
            <w:vMerge/>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559"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A1. Chỉ dẫn, đón tiếp, hướng dẫn, cấp cứu người bệnh (6)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chỉ dẫn rõ ràng, đón tiếp và hướng dẫn cụ thể</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8958E3">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Khoa KB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A34ADC" w:rsidP="00A34A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00584F35">
              <w:rPr>
                <w:rFonts w:ascii="Times New Roman" w:eastAsia="Times New Roman" w:hAnsi="Times New Roman" w:cs="Times New Roman"/>
                <w:sz w:val="28"/>
                <w:szCs w:val="28"/>
              </w:rPr>
              <w:t>ức 4, m</w:t>
            </w:r>
            <w:r>
              <w:rPr>
                <w:rFonts w:ascii="Times New Roman" w:eastAsia="Times New Roman" w:hAnsi="Times New Roman" w:cs="Times New Roman"/>
                <w:sz w:val="28"/>
                <w:szCs w:val="28"/>
              </w:rPr>
              <w:t xml:space="preserve">ục 31: </w:t>
            </w:r>
            <w:r w:rsidR="00163757" w:rsidRPr="00976530">
              <w:rPr>
                <w:rFonts w:ascii="Times New Roman" w:eastAsia="Times New Roman" w:hAnsi="Times New Roman" w:cs="Times New Roman"/>
                <w:sz w:val="28"/>
                <w:szCs w:val="28"/>
              </w:rPr>
              <w:t>vạch màu chỉ đường</w:t>
            </w:r>
            <w:r>
              <w:rPr>
                <w:rFonts w:ascii="Times New Roman" w:eastAsia="Times New Roman" w:hAnsi="Times New Roman" w:cs="Times New Roman"/>
                <w:sz w:val="28"/>
                <w:szCs w:val="28"/>
              </w:rPr>
              <w:t xml:space="preserve">.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chờ đợi trong phòng đầy đủ tiện nghi và được vận chuyển phù hợp với tình trạng bệnh tật</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TCHC-KHTH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CE2CE5"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3: mục 11,</w:t>
            </w:r>
            <w:r w:rsidR="00A34ADC">
              <w:rPr>
                <w:rFonts w:ascii="Times New Roman" w:eastAsia="Times New Roman" w:hAnsi="Times New Roman" w:cs="Times New Roman"/>
                <w:sz w:val="28"/>
                <w:szCs w:val="28"/>
              </w:rPr>
              <w:t xml:space="preserve"> 14: </w:t>
            </w:r>
            <w:r w:rsidR="00163757" w:rsidRPr="00976530">
              <w:rPr>
                <w:rFonts w:ascii="Times New Roman" w:eastAsia="Times New Roman" w:hAnsi="Times New Roman" w:cs="Times New Roman"/>
                <w:sz w:val="28"/>
                <w:szCs w:val="28"/>
              </w:rPr>
              <w:t>Củng cố khu vực NB chờ khám, xây dựng quy trình sàng lọc cách ly NB truyền nhiễm</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tiến hành cải tiến quy trình khám bệnh, đáp ứng sự hài lòng người bệnh</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8958E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KB</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A34ADC" w:rsidP="00163757">
            <w:pPr>
              <w:spacing w:after="0" w:line="240" w:lineRule="auto"/>
              <w:jc w:val="both"/>
              <w:rPr>
                <w:rFonts w:ascii="Times New Roman" w:eastAsia="Times New Roman" w:hAnsi="Times New Roman" w:cs="Times New Roman"/>
                <w:sz w:val="28"/>
                <w:szCs w:val="28"/>
              </w:rPr>
            </w:pPr>
            <w:r w:rsidRPr="00584F35">
              <w:rPr>
                <w:rFonts w:ascii="Times New Roman" w:eastAsia="Times New Roman" w:hAnsi="Times New Roman" w:cs="Times New Roman"/>
                <w:sz w:val="28"/>
                <w:szCs w:val="28"/>
                <w:highlight w:val="yellow"/>
              </w:rPr>
              <w:t>mục 8: Nợ máy photo</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A34ADC"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bảo đảm các điều kiện cấp cứu người bệnh kịp thời</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A1.5</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làm các thủ tục, khám bệnh, thanh toán... theo đúng thứ tự bảo đảm tính công bằng và mức ưu tiên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A1.6</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Người bệnh được hướng dẫn và bố trí làm xét nghiệm, </w:t>
            </w:r>
            <w:r w:rsidRPr="00976530">
              <w:rPr>
                <w:rFonts w:ascii="Times New Roman" w:eastAsia="Times New Roman" w:hAnsi="Times New Roman" w:cs="Times New Roman"/>
                <w:sz w:val="28"/>
                <w:szCs w:val="28"/>
              </w:rPr>
              <w:lastRenderedPageBreak/>
              <w:t>chẩn đoán hình ảnh, thăm dò chức năng theo trình tự thuận tiện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 Điều kiện cơ sở vật chất phục vụ người bệnh (5)</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điều trị nội trú được nằm một người một giường</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8958E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584F35" w:rsidRDefault="00A34ADC" w:rsidP="00A34ADC">
            <w:pPr>
              <w:spacing w:after="0" w:line="240" w:lineRule="auto"/>
              <w:jc w:val="both"/>
              <w:rPr>
                <w:rFonts w:ascii="Times New Roman" w:eastAsia="Times New Roman" w:hAnsi="Times New Roman" w:cs="Times New Roman"/>
                <w:sz w:val="28"/>
                <w:szCs w:val="28"/>
              </w:rPr>
            </w:pPr>
            <w:r w:rsidRPr="00584F35">
              <w:rPr>
                <w:rFonts w:ascii="Times New Roman" w:eastAsia="Times New Roman" w:hAnsi="Times New Roman" w:cs="Times New Roman"/>
                <w:sz w:val="28"/>
                <w:szCs w:val="28"/>
              </w:rPr>
              <w:t>M</w:t>
            </w:r>
            <w:r w:rsidR="00584F35" w:rsidRPr="00584F35">
              <w:rPr>
                <w:rFonts w:ascii="Times New Roman" w:eastAsia="Times New Roman" w:hAnsi="Times New Roman" w:cs="Times New Roman"/>
                <w:sz w:val="28"/>
                <w:szCs w:val="28"/>
              </w:rPr>
              <w:t>ức 5, m</w:t>
            </w:r>
            <w:r w:rsidRPr="00584F35">
              <w:rPr>
                <w:rFonts w:ascii="Times New Roman" w:eastAsia="Times New Roman" w:hAnsi="Times New Roman" w:cs="Times New Roman"/>
                <w:sz w:val="28"/>
                <w:szCs w:val="28"/>
              </w:rPr>
              <w:t xml:space="preserve">ục 17: </w:t>
            </w:r>
            <w:r w:rsidRPr="00584F35">
              <w:rPr>
                <w:rFonts w:ascii="Times New Roman" w:hAnsi="Times New Roman" w:cs="Times New Roman"/>
                <w:sz w:val="26"/>
              </w:rPr>
              <w:t xml:space="preserve"> Giường bệnh: có đầy đủ các tính năng tiện lợi phục vụ người bệnh như có tư thế nằm đầu cao, có bánh xe di chuyển, có bàn ăn, có tính năng điều khiển nâng lên, hạ xuống.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8</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sử dụng buồng vệ sinh sạch sẽ và đầy đủ các phương tiện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8958E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584F35" w:rsidP="00584F35">
            <w:pPr>
              <w:spacing w:after="0" w:line="240" w:lineRule="auto"/>
              <w:jc w:val="both"/>
              <w:rPr>
                <w:rFonts w:ascii="Times New Roman" w:eastAsia="Times New Roman" w:hAnsi="Times New Roman" w:cs="Times New Roman"/>
                <w:sz w:val="28"/>
                <w:szCs w:val="28"/>
              </w:rPr>
            </w:pPr>
            <w:r w:rsidRPr="00584F35">
              <w:rPr>
                <w:rFonts w:ascii="Times New Roman" w:eastAsia="Times New Roman" w:hAnsi="Times New Roman" w:cs="Times New Roman"/>
                <w:sz w:val="28"/>
                <w:szCs w:val="28"/>
                <w:highlight w:val="yellow"/>
              </w:rPr>
              <w:t>Nợ m</w:t>
            </w:r>
            <w:r w:rsidR="00A34ADC" w:rsidRPr="00584F35">
              <w:rPr>
                <w:rFonts w:ascii="Times New Roman" w:eastAsia="Times New Roman" w:hAnsi="Times New Roman" w:cs="Times New Roman"/>
                <w:sz w:val="28"/>
                <w:szCs w:val="28"/>
                <w:highlight w:val="yellow"/>
              </w:rPr>
              <w:t xml:space="preserve">ục 17: </w:t>
            </w:r>
            <w:r w:rsidR="00163757" w:rsidRPr="00584F35">
              <w:rPr>
                <w:rFonts w:ascii="Times New Roman" w:eastAsia="Times New Roman" w:hAnsi="Times New Roman" w:cs="Times New Roman"/>
                <w:sz w:val="28"/>
                <w:szCs w:val="28"/>
                <w:highlight w:val="yellow"/>
              </w:rPr>
              <w:t>Củng cố hệ thống nhà vệ sinh, ghi nhật ký giờ làm vệ sinh</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TCHC</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9</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cung cấp vật dụng cá nhân đầy đủ, sạch sẽ, chất lượng tốt</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8958E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584F35" w:rsidP="00584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3, mục 7: m</w:t>
            </w:r>
            <w:r w:rsidR="00163757" w:rsidRPr="00976530">
              <w:rPr>
                <w:rFonts w:ascii="Times New Roman" w:eastAsia="Times New Roman" w:hAnsi="Times New Roman" w:cs="Times New Roman"/>
                <w:sz w:val="28"/>
                <w:szCs w:val="28"/>
              </w:rPr>
              <w:t>ua sắm bổ sung vật dụng cá nhân cho BN</w:t>
            </w:r>
            <w:r w:rsidR="00A34ADC">
              <w:rPr>
                <w:rFonts w:ascii="Times New Roman" w:eastAsia="Times New Roman" w:hAnsi="Times New Roman" w:cs="Times New Roman"/>
                <w:sz w:val="28"/>
                <w:szCs w:val="28"/>
              </w:rPr>
              <w:t>: áo người  nhà</w:t>
            </w:r>
            <w:r>
              <w:rPr>
                <w:rFonts w:ascii="Times New Roman" w:eastAsia="Times New Roman" w:hAnsi="Times New Roman" w:cs="Times New Roman"/>
                <w:sz w:val="28"/>
                <w:szCs w:val="28"/>
              </w:rPr>
              <w:t xml:space="preserve"> tại khu vực hồi sức,…</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TCHC</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10</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hưởng các tiện nghi bảo đảm sức khỏe, nâng cao thể trạng và tâm lý</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8958E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963B9" w:rsidP="00285DEC">
            <w:pPr>
              <w:spacing w:after="0" w:line="240" w:lineRule="auto"/>
              <w:jc w:val="both"/>
              <w:rPr>
                <w:rFonts w:ascii="Times New Roman" w:eastAsia="Times New Roman" w:hAnsi="Times New Roman" w:cs="Times New Roman"/>
                <w:sz w:val="28"/>
                <w:szCs w:val="28"/>
              </w:rPr>
            </w:pPr>
            <w:r w:rsidRPr="00285DEC">
              <w:rPr>
                <w:rFonts w:ascii="Times New Roman" w:eastAsia="Times New Roman" w:hAnsi="Times New Roman" w:cs="Times New Roman"/>
                <w:sz w:val="28"/>
                <w:szCs w:val="28"/>
                <w:highlight w:val="yellow"/>
              </w:rPr>
              <w:t xml:space="preserve">Nợ </w:t>
            </w:r>
            <w:r w:rsidR="00285DEC" w:rsidRPr="00285DEC">
              <w:rPr>
                <w:rFonts w:ascii="Times New Roman" w:eastAsia="Times New Roman" w:hAnsi="Times New Roman" w:cs="Times New Roman"/>
                <w:sz w:val="28"/>
                <w:szCs w:val="28"/>
                <w:highlight w:val="yellow"/>
              </w:rPr>
              <w:t>mục 5</w:t>
            </w:r>
            <w:r w:rsidR="00A34ADC" w:rsidRPr="00285DEC">
              <w:rPr>
                <w:rFonts w:ascii="Times New Roman" w:eastAsia="Times New Roman" w:hAnsi="Times New Roman" w:cs="Times New Roman"/>
                <w:sz w:val="28"/>
                <w:szCs w:val="28"/>
                <w:highlight w:val="yellow"/>
              </w:rPr>
              <w:t xml:space="preserve">: </w:t>
            </w:r>
            <w:r w:rsidR="00163757" w:rsidRPr="00285DEC">
              <w:rPr>
                <w:rFonts w:ascii="Times New Roman" w:eastAsia="Times New Roman" w:hAnsi="Times New Roman" w:cs="Times New Roman"/>
                <w:sz w:val="28"/>
                <w:szCs w:val="28"/>
                <w:highlight w:val="yellow"/>
              </w:rPr>
              <w:t>Cung cấp nước uống cho BN</w:t>
            </w:r>
            <w:r w:rsidR="00285DEC" w:rsidRPr="00285DEC">
              <w:rPr>
                <w:rFonts w:ascii="Times New Roman" w:eastAsia="Times New Roman" w:hAnsi="Times New Roman" w:cs="Times New Roman"/>
                <w:sz w:val="28"/>
                <w:szCs w:val="28"/>
                <w:highlight w:val="yellow"/>
              </w:rPr>
              <w:t xml:space="preserve"> tại các khoa lâm sàng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963B9"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11</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A2.5</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Người khuyết tật được tiếp cận với </w:t>
            </w:r>
            <w:r w:rsidRPr="00976530">
              <w:rPr>
                <w:rFonts w:ascii="Times New Roman" w:eastAsia="Times New Roman" w:hAnsi="Times New Roman" w:cs="Times New Roman"/>
                <w:sz w:val="28"/>
                <w:szCs w:val="28"/>
              </w:rPr>
              <w:lastRenderedPageBreak/>
              <w:t>các khoa/phòng, phương tiện và dịch vụ khám, chữa bệnh trong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A3. Môi trường chăm sóc người bệnh (2)</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F7F04" w:rsidRDefault="00163757"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12</w:t>
            </w:r>
          </w:p>
        </w:tc>
        <w:tc>
          <w:tcPr>
            <w:tcW w:w="0" w:type="auto"/>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A3.1</w:t>
            </w:r>
          </w:p>
        </w:tc>
        <w:tc>
          <w:tcPr>
            <w:tcW w:w="2321"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Người bệnh được điều trị trong môi trường, cảnh quang xanh, sạch, đẹp</w:t>
            </w:r>
          </w:p>
        </w:tc>
        <w:tc>
          <w:tcPr>
            <w:tcW w:w="993" w:type="dxa"/>
            <w:tcBorders>
              <w:top w:val="nil"/>
              <w:left w:val="nil"/>
              <w:bottom w:val="single" w:sz="8" w:space="0" w:color="auto"/>
              <w:right w:val="single" w:sz="8" w:space="0" w:color="auto"/>
            </w:tcBorders>
            <w:shd w:val="clear" w:color="auto" w:fill="auto"/>
            <w:vAlign w:val="center"/>
            <w:hideMark/>
          </w:tcPr>
          <w:p w:rsidR="00163757" w:rsidRPr="001F7F04" w:rsidRDefault="00AF3D71"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1F7F04" w:rsidRDefault="00AF3D71"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5</w:t>
            </w:r>
          </w:p>
        </w:tc>
        <w:tc>
          <w:tcPr>
            <w:tcW w:w="1559" w:type="dxa"/>
            <w:tcBorders>
              <w:top w:val="nil"/>
              <w:left w:val="nil"/>
              <w:bottom w:val="single" w:sz="8" w:space="0" w:color="auto"/>
              <w:right w:val="single" w:sz="8" w:space="0" w:color="auto"/>
            </w:tcBorders>
            <w:shd w:val="clear" w:color="auto" w:fill="auto"/>
            <w:vAlign w:val="center"/>
            <w:hideMark/>
          </w:tcPr>
          <w:p w:rsidR="00163757" w:rsidRPr="001F7F04" w:rsidRDefault="008958E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Khuôn viên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AF3D71"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Mức 5: đài phun nước</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F7F04" w:rsidRDefault="00163757"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13</w:t>
            </w:r>
          </w:p>
        </w:tc>
        <w:tc>
          <w:tcPr>
            <w:tcW w:w="0" w:type="auto"/>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A3.2</w:t>
            </w:r>
          </w:p>
        </w:tc>
        <w:tc>
          <w:tcPr>
            <w:tcW w:w="2321"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Người bệnh được khám và điều trị trong khoa/phòng gọn gàng, ngăn nắp</w:t>
            </w:r>
          </w:p>
        </w:tc>
        <w:tc>
          <w:tcPr>
            <w:tcW w:w="993" w:type="dxa"/>
            <w:tcBorders>
              <w:top w:val="nil"/>
              <w:left w:val="nil"/>
              <w:bottom w:val="single" w:sz="8" w:space="0" w:color="auto"/>
              <w:right w:val="single" w:sz="8" w:space="0" w:color="auto"/>
            </w:tcBorders>
            <w:shd w:val="clear" w:color="auto" w:fill="auto"/>
            <w:vAlign w:val="center"/>
            <w:hideMark/>
          </w:tcPr>
          <w:p w:rsidR="00163757" w:rsidRPr="001F7F04" w:rsidRDefault="00AF3D71"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1F7F04" w:rsidRDefault="00AF3D71"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AF3D71" w:rsidP="00AF3D71">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xml:space="preserve">Mức 3: </w:t>
            </w:r>
            <w:r w:rsidR="00163757" w:rsidRPr="001F7F04">
              <w:rPr>
                <w:rFonts w:ascii="Times New Roman" w:eastAsia="Times New Roman" w:hAnsi="Times New Roman" w:cs="Times New Roman"/>
                <w:sz w:val="28"/>
                <w:szCs w:val="28"/>
              </w:rPr>
              <w:t>tủ giữ đồ</w:t>
            </w:r>
            <w:r w:rsidRPr="001F7F04">
              <w:rPr>
                <w:rFonts w:ascii="Times New Roman" w:eastAsia="Times New Roman" w:hAnsi="Times New Roman" w:cs="Times New Roman"/>
                <w:sz w:val="28"/>
                <w:szCs w:val="28"/>
              </w:rPr>
              <w:t xml:space="preserve"> cho BN và người nhà; tủ đầu giường</w:t>
            </w:r>
            <w:r w:rsidR="001F7F04">
              <w:rPr>
                <w:rFonts w:ascii="Times New Roman" w:eastAsia="Times New Roman" w:hAnsi="Times New Roman" w:cs="Times New Roman"/>
                <w:sz w:val="28"/>
                <w:szCs w:val="28"/>
              </w:rPr>
              <w: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A4. Quyền và lợi ích của người bệnh (6)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14</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cung cấp thông tin và tham gia vào quá trình điều trị</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F3D7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rPr>
          <w:trHeight w:val="1958"/>
        </w:trPr>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15</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tôn trọng quyền riêng tư cá nhân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AF3D7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AF3D71"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highlight w:val="yellow"/>
              </w:rPr>
              <w:t>Nợ mục</w:t>
            </w:r>
            <w:r w:rsidR="00EB3E7A" w:rsidRPr="001F7F04">
              <w:rPr>
                <w:rFonts w:ascii="Times New Roman" w:eastAsia="Times New Roman" w:hAnsi="Times New Roman" w:cs="Times New Roman"/>
                <w:sz w:val="28"/>
                <w:szCs w:val="28"/>
                <w:highlight w:val="yellow"/>
              </w:rPr>
              <w:t xml:space="preserve"> 10: vạch nền nhà KHÔNG PHẬN SỰ MIỄN VÀO một số vị trí làm kỹ thuật;mục </w:t>
            </w:r>
            <w:r w:rsidRPr="001F7F04">
              <w:rPr>
                <w:rFonts w:ascii="Times New Roman" w:eastAsia="Times New Roman" w:hAnsi="Times New Roman" w:cs="Times New Roman"/>
                <w:sz w:val="28"/>
                <w:szCs w:val="28"/>
                <w:highlight w:val="yellow"/>
              </w:rPr>
              <w:t>11: rèm che làm thủ thuật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16</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nộp viện phí thuận tiện, công khai, minh bạch, chính xác</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EB3E7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17</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Người bệnh được </w:t>
            </w:r>
            <w:r w:rsidRPr="00976530">
              <w:rPr>
                <w:rFonts w:ascii="Times New Roman" w:eastAsia="Times New Roman" w:hAnsi="Times New Roman" w:cs="Times New Roman"/>
                <w:sz w:val="28"/>
                <w:szCs w:val="28"/>
              </w:rPr>
              <w:lastRenderedPageBreak/>
              <w:t>hưởng lợi từ chủ trương xã hội hóa y tế</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EB3E7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r w:rsidR="00EB3E7A">
              <w:rPr>
                <w:rFonts w:ascii="Times New Roman" w:eastAsia="Times New Roman" w:hAnsi="Times New Roman" w:cs="Times New Roman"/>
                <w:sz w:val="28"/>
                <w:szCs w:val="28"/>
              </w:rPr>
              <w:t xml:space="preserve">Mức 3 xã hội </w:t>
            </w:r>
            <w:r w:rsidR="00EB3E7A">
              <w:rPr>
                <w:rFonts w:ascii="Times New Roman" w:eastAsia="Times New Roman" w:hAnsi="Times New Roman" w:cs="Times New Roman"/>
                <w:sz w:val="28"/>
                <w:szCs w:val="28"/>
              </w:rPr>
              <w:lastRenderedPageBreak/>
              <w:t>hóa: ta chưa triển khai</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18</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A4.5</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có ý kiến phàn nàn, thắc mắc hoặc khen ngợi được bệnh viện tiếp nhận, phản hồi, giải quyết kịp thời</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EB3E7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EB3E7A">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Phòng </w:t>
            </w:r>
            <w:r w:rsidR="00EB3E7A">
              <w:rPr>
                <w:rFonts w:ascii="Times New Roman" w:eastAsia="Times New Roman" w:hAnsi="Times New Roman" w:cs="Times New Roman"/>
                <w:sz w:val="28"/>
                <w:szCs w:val="28"/>
              </w:rPr>
              <w:t>KHNV</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EB3E7A" w:rsidP="00EB3E7A">
            <w:pPr>
              <w:spacing w:after="0" w:line="240" w:lineRule="auto"/>
              <w:jc w:val="both"/>
              <w:rPr>
                <w:rFonts w:ascii="Times New Roman" w:eastAsia="Times New Roman" w:hAnsi="Times New Roman" w:cs="Times New Roman"/>
                <w:sz w:val="28"/>
                <w:szCs w:val="28"/>
              </w:rPr>
            </w:pPr>
            <w:r w:rsidRPr="008958E3">
              <w:rPr>
                <w:rFonts w:ascii="Times New Roman" w:eastAsia="Times New Roman" w:hAnsi="Times New Roman" w:cs="Times New Roman"/>
                <w:sz w:val="28"/>
                <w:szCs w:val="28"/>
                <w:highlight w:val="yellow"/>
              </w:rPr>
              <w:t>Mức 5: c</w:t>
            </w:r>
            <w:r w:rsidR="00163757" w:rsidRPr="008958E3">
              <w:rPr>
                <w:rFonts w:ascii="Times New Roman" w:eastAsia="Times New Roman" w:hAnsi="Times New Roman" w:cs="Times New Roman"/>
                <w:sz w:val="28"/>
                <w:szCs w:val="28"/>
                <w:highlight w:val="yellow"/>
              </w:rPr>
              <w:t>ủng cố số sách ghi chép đường dây nóng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19</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A4.6</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thực hiện khảo sát, đánh giá sự hài lòng người bệnh và tiến hành các biện pháp can thiệp</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EB3E7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Phòng     ĐD</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EB3E7A" w:rsidP="00EB3E7A">
            <w:pPr>
              <w:spacing w:after="0" w:line="240" w:lineRule="auto"/>
              <w:jc w:val="both"/>
              <w:rPr>
                <w:rFonts w:ascii="Times New Roman" w:eastAsia="Times New Roman" w:hAnsi="Times New Roman" w:cs="Times New Roman"/>
                <w:sz w:val="28"/>
                <w:szCs w:val="28"/>
              </w:rPr>
            </w:pPr>
            <w:r w:rsidRPr="00FD430B">
              <w:rPr>
                <w:rFonts w:ascii="Times New Roman" w:eastAsia="Times New Roman" w:hAnsi="Times New Roman" w:cs="Times New Roman"/>
                <w:sz w:val="28"/>
                <w:szCs w:val="28"/>
                <w:highlight w:val="yellow"/>
              </w:rPr>
              <w:t>Nợ mức 4: sổ, phiếu  t</w:t>
            </w:r>
            <w:r w:rsidR="00163757" w:rsidRPr="00FD430B">
              <w:rPr>
                <w:rFonts w:ascii="Times New Roman" w:eastAsia="Times New Roman" w:hAnsi="Times New Roman" w:cs="Times New Roman"/>
                <w:sz w:val="28"/>
                <w:szCs w:val="28"/>
                <w:highlight w:val="yellow"/>
              </w:rPr>
              <w:t>hực hiện khảo sát sự hài lòng của người bệnh định kỳ</w:t>
            </w:r>
            <w:r w:rsidRPr="00FD430B">
              <w:rPr>
                <w:rFonts w:ascii="Times New Roman" w:eastAsia="Times New Roman" w:hAnsi="Times New Roman" w:cs="Times New Roman"/>
                <w:sz w:val="28"/>
                <w:szCs w:val="28"/>
                <w:highlight w:val="yellow"/>
              </w:rPr>
              <w:t xml:space="preserve"> 2 lần/năm</w:t>
            </w:r>
            <w:r w:rsidR="002766DB" w:rsidRPr="00FD430B">
              <w:rPr>
                <w:rFonts w:ascii="Times New Roman" w:eastAsia="Times New Roman" w:hAnsi="Times New Roman" w:cs="Times New Roman"/>
                <w:sz w:val="28"/>
                <w:szCs w:val="28"/>
                <w:highlight w:val="yellow"/>
              </w:rPr>
              <w:t>; Bản tổng hợp kết quả khảo sát</w:t>
            </w:r>
            <w:r w:rsidR="002766DB">
              <w:rPr>
                <w:rFonts w:ascii="Times New Roman" w:eastAsia="Times New Roman" w:hAnsi="Times New Roman" w:cs="Times New Roman"/>
                <w:sz w:val="28"/>
                <w:szCs w:val="28"/>
              </w:rPr>
              <w: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3412"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PHẦN B. PHÁT TRIỂN NGUỒN NHÂN LỰC BỆNH VIỆN</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B1. Số lượng và cơ cấu nhân lực bệnh viện (3)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20</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B1.1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kế hoạch phát triển nhân lực BV</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21</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B1.2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và duy trì ổn định số lượng nhân lực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22</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B1.3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cơ cấu chức danh nghề nghiệp của nhân lực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B2. Chất lượng nguồn nhân lực (3)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23</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B2.1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Nhân viên y tế được đào tạo và phát triển kỹ năng </w:t>
            </w:r>
            <w:r w:rsidRPr="00976530">
              <w:rPr>
                <w:rFonts w:ascii="Times New Roman" w:eastAsia="Times New Roman" w:hAnsi="Times New Roman" w:cs="Times New Roman"/>
                <w:sz w:val="28"/>
                <w:szCs w:val="28"/>
              </w:rPr>
              <w:lastRenderedPageBreak/>
              <w:t>nghề nghiệp</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Phòng TCHC P.KHTH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2766DB" w:rsidP="00163757">
            <w:pPr>
              <w:spacing w:after="0" w:line="240" w:lineRule="auto"/>
              <w:jc w:val="both"/>
              <w:rPr>
                <w:rFonts w:ascii="Times New Roman" w:eastAsia="Times New Roman" w:hAnsi="Times New Roman" w:cs="Times New Roman"/>
                <w:sz w:val="28"/>
                <w:szCs w:val="28"/>
              </w:rPr>
            </w:pPr>
            <w:r w:rsidRPr="00FD430B">
              <w:rPr>
                <w:rFonts w:ascii="Times New Roman" w:eastAsia="Times New Roman" w:hAnsi="Times New Roman" w:cs="Times New Roman"/>
                <w:sz w:val="28"/>
                <w:szCs w:val="28"/>
                <w:highlight w:val="yellow"/>
              </w:rPr>
              <w:t xml:space="preserve">Nợ mục 7: kiểm tra tay nghề c/môn </w:t>
            </w:r>
            <w:r w:rsidRPr="00FD430B">
              <w:rPr>
                <w:rFonts w:ascii="Times New Roman" w:eastAsia="Times New Roman" w:hAnsi="Times New Roman" w:cs="Times New Roman"/>
                <w:sz w:val="28"/>
                <w:szCs w:val="28"/>
                <w:highlight w:val="yellow"/>
              </w:rPr>
              <w:lastRenderedPageBreak/>
              <w:t>cho y bác sỹ; mục 11: sổ theo dõi cử cán bộ đi đào tạo; mục 9: đào tạo liên tục ít nhất 12 tiết/năm.</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lastRenderedPageBreak/>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24</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B2.2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Nhân viên y tế được nâng cao kỹ năng ứng xử, giao tiếp, y đức</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TCHC -P.ĐD</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430B" w:rsidRDefault="00FD430B" w:rsidP="006731C2">
            <w:pPr>
              <w:spacing w:after="0" w:line="240" w:lineRule="auto"/>
              <w:jc w:val="both"/>
              <w:rPr>
                <w:rFonts w:ascii="Times New Roman" w:eastAsia="Times New Roman" w:hAnsi="Times New Roman" w:cs="Times New Roman"/>
                <w:sz w:val="28"/>
                <w:szCs w:val="28"/>
                <w:highlight w:val="yellow"/>
              </w:rPr>
            </w:pPr>
          </w:p>
          <w:p w:rsidR="004D551B" w:rsidRPr="00FD430B" w:rsidRDefault="004D551B" w:rsidP="006731C2">
            <w:pPr>
              <w:spacing w:after="0" w:line="240" w:lineRule="auto"/>
              <w:jc w:val="both"/>
              <w:rPr>
                <w:rFonts w:ascii="Times New Roman" w:hAnsi="Times New Roman" w:cs="Times New Roman"/>
                <w:sz w:val="26"/>
                <w:szCs w:val="26"/>
              </w:rPr>
            </w:pPr>
            <w:r w:rsidRPr="00FD430B">
              <w:rPr>
                <w:rFonts w:ascii="Times New Roman" w:eastAsia="Times New Roman" w:hAnsi="Times New Roman" w:cs="Times New Roman"/>
                <w:sz w:val="28"/>
                <w:szCs w:val="28"/>
                <w:highlight w:val="yellow"/>
              </w:rPr>
              <w:t>Mục 7</w:t>
            </w:r>
            <w:r w:rsidR="00FD430B" w:rsidRPr="00FD430B">
              <w:rPr>
                <w:rFonts w:ascii="Times New Roman" w:eastAsia="Times New Roman" w:hAnsi="Times New Roman" w:cs="Times New Roman"/>
                <w:sz w:val="28"/>
                <w:szCs w:val="28"/>
                <w:highlight w:val="yellow"/>
              </w:rPr>
              <w:t xml:space="preserve"> mức 3</w:t>
            </w:r>
            <w:r w:rsidRPr="00FD430B">
              <w:rPr>
                <w:rFonts w:ascii="Times New Roman" w:eastAsia="Times New Roman" w:hAnsi="Times New Roman" w:cs="Times New Roman"/>
                <w:sz w:val="28"/>
                <w:szCs w:val="28"/>
                <w:highlight w:val="yellow"/>
              </w:rPr>
              <w:t>:</w:t>
            </w:r>
            <w:r w:rsidRPr="00FD430B">
              <w:rPr>
                <w:rFonts w:ascii="Times New Roman" w:eastAsia="Times New Roman" w:hAnsi="Times New Roman" w:cs="Times New Roman"/>
                <w:sz w:val="28"/>
                <w:szCs w:val="28"/>
              </w:rPr>
              <w:t xml:space="preserve"> </w:t>
            </w:r>
            <w:r w:rsidRPr="00FD430B">
              <w:rPr>
                <w:rFonts w:ascii="Times New Roman" w:hAnsi="Times New Roman" w:cs="Times New Roman"/>
                <w:sz w:val="26"/>
                <w:szCs w:val="26"/>
              </w:rPr>
              <w:t xml:space="preserve"> Có cam kết giữa nhân viên y tế với lãnh đạo bệnh viện và giữa tập thể bệnh viện với các cơ</w:t>
            </w:r>
            <w:r w:rsidR="00FD430B">
              <w:rPr>
                <w:rFonts w:ascii="Times New Roman" w:hAnsi="Times New Roman" w:cs="Times New Roman"/>
                <w:sz w:val="26"/>
                <w:szCs w:val="26"/>
              </w:rPr>
              <w:t xml:space="preserve"> quan </w:t>
            </w:r>
            <w:r w:rsidRPr="00FD430B">
              <w:rPr>
                <w:rFonts w:ascii="Times New Roman" w:hAnsi="Times New Roman" w:cs="Times New Roman"/>
                <w:sz w:val="26"/>
                <w:szCs w:val="26"/>
              </w:rPr>
              <w:t xml:space="preserve"> quản lý về nâng cao tinh thần trách nhiệm, thái độ ứng xử, giao tiếp, y đức của nhân viên y tế với người bệnh.</w:t>
            </w:r>
            <w:r w:rsidR="006731C2" w:rsidRPr="00FD430B">
              <w:rPr>
                <w:rFonts w:ascii="Times New Roman" w:hAnsi="Times New Roman" w:cs="Times New Roman"/>
                <w:sz w:val="26"/>
                <w:szCs w:val="26"/>
              </w:rPr>
              <w:t xml:space="preserve">;  </w:t>
            </w:r>
            <w:r w:rsidR="00FD430B" w:rsidRPr="00FD430B">
              <w:rPr>
                <w:rFonts w:ascii="Times New Roman" w:hAnsi="Times New Roman" w:cs="Times New Roman"/>
                <w:sz w:val="26"/>
                <w:szCs w:val="26"/>
                <w:highlight w:val="yellow"/>
              </w:rPr>
              <w:t>M</w:t>
            </w:r>
            <w:r w:rsidR="006731C2" w:rsidRPr="00FD430B">
              <w:rPr>
                <w:rFonts w:ascii="Times New Roman" w:hAnsi="Times New Roman" w:cs="Times New Roman"/>
                <w:sz w:val="26"/>
                <w:szCs w:val="26"/>
                <w:highlight w:val="yellow"/>
              </w:rPr>
              <w:t>ục 12: thư cảm ơn của BN.</w:t>
            </w:r>
          </w:p>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20206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25</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B2.3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duy trì và phát triển bền vững chất lượng nguồn nhân lực</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6731C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 Chế độ đãi ngộ và điều kiện, môi trường làm việc</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26</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chính sách tiền lương, chế độ đãi ngộ của nhân viên y tế</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6731C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27</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Bảo đảm điều kiện làm việc, vệ sinh lao động và nâng cao trình độ </w:t>
            </w:r>
            <w:r w:rsidRPr="00976530">
              <w:rPr>
                <w:rFonts w:ascii="Times New Roman" w:eastAsia="Times New Roman" w:hAnsi="Times New Roman" w:cs="Times New Roman"/>
                <w:sz w:val="28"/>
                <w:szCs w:val="28"/>
              </w:rPr>
              <w:lastRenderedPageBreak/>
              <w:t>chuyên môn cho nhân viên y tế</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6731C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6731C2" w:rsidRDefault="006731C2"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TCHC</w:t>
            </w:r>
          </w:p>
          <w:p w:rsidR="00163757" w:rsidRPr="00976530" w:rsidRDefault="006731C2"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ĐD</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2063" w:rsidRPr="00202063" w:rsidRDefault="006731C2" w:rsidP="00202063">
            <w:pPr>
              <w:spacing w:before="20" w:after="20" w:line="240" w:lineRule="auto"/>
              <w:jc w:val="both"/>
              <w:rPr>
                <w:rFonts w:ascii="Times New Roman" w:hAnsi="Times New Roman" w:cs="Times New Roman"/>
                <w:sz w:val="26"/>
              </w:rPr>
            </w:pPr>
            <w:r w:rsidRPr="00202063">
              <w:rPr>
                <w:rFonts w:ascii="Times New Roman" w:eastAsia="Times New Roman" w:hAnsi="Times New Roman" w:cs="Times New Roman"/>
                <w:sz w:val="28"/>
                <w:szCs w:val="28"/>
                <w:highlight w:val="yellow"/>
              </w:rPr>
              <w:t>Nợ mục 12:Lập</w:t>
            </w:r>
            <w:r>
              <w:rPr>
                <w:rFonts w:ascii="Times New Roman" w:eastAsia="Times New Roman" w:hAnsi="Times New Roman" w:cs="Times New Roman"/>
                <w:sz w:val="28"/>
                <w:szCs w:val="28"/>
              </w:rPr>
              <w:t xml:space="preserve"> </w:t>
            </w:r>
            <w:r w:rsidRPr="00202063">
              <w:rPr>
                <w:rFonts w:ascii="Times New Roman" w:eastAsia="Times New Roman" w:hAnsi="Times New Roman" w:cs="Times New Roman"/>
                <w:sz w:val="28"/>
                <w:szCs w:val="28"/>
              </w:rPr>
              <w:t xml:space="preserve">hồ sơ vệ sinh lao động; </w:t>
            </w:r>
            <w:r w:rsidR="00202063" w:rsidRPr="00202063">
              <w:rPr>
                <w:rFonts w:ascii="Times New Roman" w:hAnsi="Times New Roman" w:cs="Times New Roman"/>
                <w:sz w:val="26"/>
              </w:rPr>
              <w:t xml:space="preserve">đo kiểm tra môi </w:t>
            </w:r>
            <w:r w:rsidR="00202063" w:rsidRPr="00202063">
              <w:rPr>
                <w:rFonts w:ascii="Times New Roman" w:hAnsi="Times New Roman" w:cs="Times New Roman"/>
                <w:sz w:val="26"/>
              </w:rPr>
              <w:lastRenderedPageBreak/>
              <w:t xml:space="preserve">trường lao động định kỳ (theo quy định của bệnh viện). </w:t>
            </w:r>
          </w:p>
          <w:p w:rsidR="00163757" w:rsidRPr="00976530" w:rsidRDefault="006731C2" w:rsidP="00163757">
            <w:pPr>
              <w:spacing w:after="0" w:line="240" w:lineRule="auto"/>
              <w:jc w:val="both"/>
              <w:rPr>
                <w:rFonts w:ascii="Times New Roman" w:eastAsia="Times New Roman" w:hAnsi="Times New Roman" w:cs="Times New Roman"/>
                <w:sz w:val="28"/>
                <w:szCs w:val="28"/>
              </w:rPr>
            </w:pPr>
            <w:r w:rsidRPr="00202063">
              <w:rPr>
                <w:rFonts w:ascii="Times New Roman" w:eastAsia="Times New Roman" w:hAnsi="Times New Roman" w:cs="Times New Roman"/>
                <w:sz w:val="28"/>
                <w:szCs w:val="28"/>
                <w:highlight w:val="yellow"/>
              </w:rPr>
              <w:t>mục 13:</w:t>
            </w:r>
            <w:r w:rsidR="00163757" w:rsidRPr="00202063">
              <w:rPr>
                <w:rFonts w:ascii="Times New Roman" w:eastAsia="Times New Roman" w:hAnsi="Times New Roman" w:cs="Times New Roman"/>
                <w:sz w:val="28"/>
                <w:szCs w:val="28"/>
                <w:highlight w:val="yellow"/>
              </w:rPr>
              <w:t xml:space="preserve"> khảo sát hài </w:t>
            </w:r>
            <w:r w:rsidRPr="00202063">
              <w:rPr>
                <w:rFonts w:ascii="Times New Roman" w:eastAsia="Times New Roman" w:hAnsi="Times New Roman" w:cs="Times New Roman"/>
                <w:sz w:val="28"/>
                <w:szCs w:val="28"/>
                <w:highlight w:val="yellow"/>
              </w:rPr>
              <w:t>long NVYT.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lastRenderedPageBreak/>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28</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Sức khỏe, đời sống tinh thần của nhân viên y tế được quan tâm và cải thiện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6731C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0206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TCHC- Công đoàn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D7ADD" w:rsidP="002020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w:t>
            </w:r>
            <w:r w:rsidR="00202063">
              <w:rPr>
                <w:rFonts w:ascii="Times New Roman" w:eastAsia="Times New Roman" w:hAnsi="Times New Roman" w:cs="Times New Roman"/>
                <w:sz w:val="28"/>
                <w:szCs w:val="28"/>
              </w:rPr>
              <w:t>c 4, mục 9</w:t>
            </w:r>
            <w:r w:rsidR="006731C2">
              <w:rPr>
                <w:rFonts w:ascii="Times New Roman" w:eastAsia="Times New Roman" w:hAnsi="Times New Roman" w:cs="Times New Roman"/>
                <w:sz w:val="28"/>
                <w:szCs w:val="28"/>
              </w:rPr>
              <w:t xml:space="preserve">: </w:t>
            </w:r>
            <w:r w:rsidR="00163757" w:rsidRPr="00976530">
              <w:rPr>
                <w:rFonts w:ascii="Times New Roman" w:eastAsia="Times New Roman" w:hAnsi="Times New Roman" w:cs="Times New Roman"/>
                <w:sz w:val="28"/>
                <w:szCs w:val="28"/>
              </w:rPr>
              <w:t>Hồ sơ sức khỏe của toàn bộ nhân viên bệnh viện được nhập và quản lý bằng phần mềm máy tính.</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29</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Tạo dựng môi trường làm việc tích cực cho nhân viên y tế</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3D7ADD"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20206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KHNV</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D7ADD" w:rsidP="00163757">
            <w:pPr>
              <w:spacing w:after="0" w:line="240" w:lineRule="auto"/>
              <w:jc w:val="both"/>
              <w:rPr>
                <w:rFonts w:ascii="Times New Roman" w:eastAsia="Times New Roman" w:hAnsi="Times New Roman" w:cs="Times New Roman"/>
                <w:sz w:val="28"/>
                <w:szCs w:val="28"/>
              </w:rPr>
            </w:pPr>
            <w:r w:rsidRPr="00202063">
              <w:rPr>
                <w:rFonts w:ascii="Times New Roman" w:eastAsia="Times New Roman" w:hAnsi="Times New Roman" w:cs="Times New Roman"/>
                <w:sz w:val="28"/>
                <w:szCs w:val="28"/>
                <w:highlight w:val="yellow"/>
              </w:rPr>
              <w:t>Mục 5 mức 2:</w:t>
            </w:r>
            <w:r>
              <w:rPr>
                <w:rFonts w:ascii="Times New Roman" w:eastAsia="Times New Roman" w:hAnsi="Times New Roman" w:cs="Times New Roman"/>
                <w:sz w:val="28"/>
                <w:szCs w:val="28"/>
              </w:rPr>
              <w:t xml:space="preserve"> </w:t>
            </w:r>
            <w:r w:rsidR="00202063">
              <w:rPr>
                <w:rFonts w:ascii="Times New Roman" w:eastAsia="Times New Roman" w:hAnsi="Times New Roman" w:cs="Times New Roman"/>
                <w:sz w:val="28"/>
                <w:szCs w:val="28"/>
              </w:rPr>
              <w:t xml:space="preserve">củng cố </w:t>
            </w:r>
            <w:r>
              <w:rPr>
                <w:rFonts w:ascii="Times New Roman" w:eastAsia="Times New Roman" w:hAnsi="Times New Roman" w:cs="Times New Roman"/>
                <w:sz w:val="28"/>
                <w:szCs w:val="28"/>
              </w:rPr>
              <w:t>sổ sinh hoạt khoa học đình kỳ.</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B4. Lãnh đạo bệnh viện (4)</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30</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B4.1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kế hoạch, quy hoạch, chiến lược phát triển bệnh viện và công bố công khai</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5F7DB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2A51EC" w:rsidRDefault="00163757" w:rsidP="00163757">
            <w:pPr>
              <w:spacing w:after="0" w:line="240" w:lineRule="auto"/>
              <w:jc w:val="center"/>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31</w:t>
            </w:r>
          </w:p>
        </w:tc>
        <w:tc>
          <w:tcPr>
            <w:tcW w:w="0" w:type="auto"/>
            <w:tcBorders>
              <w:top w:val="nil"/>
              <w:left w:val="nil"/>
              <w:bottom w:val="single" w:sz="8" w:space="0" w:color="auto"/>
              <w:right w:val="single" w:sz="8" w:space="0" w:color="auto"/>
            </w:tcBorders>
            <w:shd w:val="clear" w:color="auto" w:fill="auto"/>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B4.2</w:t>
            </w:r>
          </w:p>
        </w:tc>
        <w:tc>
          <w:tcPr>
            <w:tcW w:w="2321" w:type="dxa"/>
            <w:tcBorders>
              <w:top w:val="nil"/>
              <w:left w:val="nil"/>
              <w:bottom w:val="single" w:sz="8" w:space="0" w:color="auto"/>
              <w:right w:val="single" w:sz="8" w:space="0" w:color="auto"/>
            </w:tcBorders>
            <w:shd w:val="clear" w:color="auto" w:fill="auto"/>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Triển khai văn bản của các cấp quản lý</w:t>
            </w:r>
          </w:p>
        </w:tc>
        <w:tc>
          <w:tcPr>
            <w:tcW w:w="993" w:type="dxa"/>
            <w:tcBorders>
              <w:top w:val="nil"/>
              <w:left w:val="nil"/>
              <w:bottom w:val="single" w:sz="8" w:space="0" w:color="auto"/>
              <w:right w:val="single" w:sz="8" w:space="0" w:color="auto"/>
            </w:tcBorders>
            <w:shd w:val="clear" w:color="auto" w:fill="auto"/>
            <w:vAlign w:val="center"/>
            <w:hideMark/>
          </w:tcPr>
          <w:p w:rsidR="00163757" w:rsidRPr="002A51EC"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2" w:type="dxa"/>
            <w:tcBorders>
              <w:top w:val="nil"/>
              <w:left w:val="nil"/>
              <w:bottom w:val="single" w:sz="8" w:space="0" w:color="auto"/>
              <w:right w:val="single" w:sz="8" w:space="0" w:color="auto"/>
            </w:tcBorders>
            <w:shd w:val="clear" w:color="auto" w:fill="auto"/>
            <w:vAlign w:val="center"/>
            <w:hideMark/>
          </w:tcPr>
          <w:p w:rsidR="00163757" w:rsidRPr="002A51EC"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32</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B4.3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chất lượng nguồn nhân lực quản lý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202063" w:rsidP="002020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Mức 2, m</w:t>
            </w:r>
            <w:r w:rsidR="002A51EC" w:rsidRPr="00202063">
              <w:rPr>
                <w:rFonts w:ascii="Times New Roman" w:eastAsia="Times New Roman" w:hAnsi="Times New Roman" w:cs="Times New Roman"/>
                <w:sz w:val="28"/>
                <w:szCs w:val="28"/>
                <w:highlight w:val="yellow"/>
              </w:rPr>
              <w:t>ục 5: phô tô chứng chỉ đào tạo quản lý trình diện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33</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B4.4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Bồi dưỡng, phát triển đội ngũ lãnh đạo và quản lý kế cận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3412"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 xml:space="preserve">PHẦN C. HOẠT ĐỘNG </w:t>
            </w:r>
            <w:r w:rsidRPr="00191CA0">
              <w:rPr>
                <w:rFonts w:ascii="Times New Roman" w:eastAsia="Times New Roman" w:hAnsi="Times New Roman" w:cs="Times New Roman"/>
                <w:b/>
                <w:bCs/>
                <w:sz w:val="28"/>
                <w:szCs w:val="28"/>
              </w:rPr>
              <w:lastRenderedPageBreak/>
              <w:t>CHUYÊN MÔN (38)</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C1. An ninh, trật tự và an toàn cháy nổ (2)</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34</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C1.1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an ninh, trật tự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TCHC</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2A51EC"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3 nợ: Bảo vệ được đào tạo chuuyên nghiệp; có hệ thống cảnh báo chống mất trộm.</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35</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C1.2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an toàn điện, phòng chống cháy nổ</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20206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mổ, phòng cấp cứu 2 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A4E97" w:rsidP="00163757">
            <w:pPr>
              <w:spacing w:after="0" w:line="240" w:lineRule="auto"/>
              <w:jc w:val="both"/>
              <w:rPr>
                <w:rFonts w:ascii="Times New Roman" w:eastAsia="Times New Roman" w:hAnsi="Times New Roman" w:cs="Times New Roman"/>
                <w:sz w:val="28"/>
                <w:szCs w:val="28"/>
              </w:rPr>
            </w:pPr>
            <w:r w:rsidRPr="00202063">
              <w:rPr>
                <w:rFonts w:ascii="Times New Roman" w:eastAsia="Times New Roman" w:hAnsi="Times New Roman" w:cs="Times New Roman"/>
                <w:sz w:val="28"/>
                <w:szCs w:val="28"/>
                <w:highlight w:val="yellow"/>
              </w:rPr>
              <w:t>Nợ mục 10: đưa bình Oxy ra khỏi khu vực nguy hiểm dễ cháy nổ</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C2. Quản lý hồ sơ bệnh án (2)</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36</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C2.1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Hồ sơ bệnh án được lập đầy đủ, chính xác, khoa học</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0A4E9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A4E97" w:rsidP="00BD7D64">
            <w:pPr>
              <w:spacing w:after="0" w:line="240" w:lineRule="auto"/>
              <w:jc w:val="both"/>
              <w:rPr>
                <w:rFonts w:ascii="Times New Roman" w:eastAsia="Times New Roman" w:hAnsi="Times New Roman" w:cs="Times New Roman"/>
                <w:sz w:val="28"/>
                <w:szCs w:val="28"/>
              </w:rPr>
            </w:pPr>
            <w:r w:rsidRPr="00202063">
              <w:rPr>
                <w:rFonts w:ascii="Times New Roman" w:eastAsia="Times New Roman" w:hAnsi="Times New Roman" w:cs="Times New Roman"/>
                <w:sz w:val="28"/>
                <w:szCs w:val="28"/>
                <w:highlight w:val="yellow"/>
              </w:rPr>
              <w:t xml:space="preserve">Nợ mục 17, 18: </w:t>
            </w:r>
            <w:r w:rsidR="00BD7D64">
              <w:rPr>
                <w:rFonts w:ascii="Times New Roman" w:eastAsia="Times New Roman" w:hAnsi="Times New Roman" w:cs="Times New Roman"/>
                <w:sz w:val="28"/>
                <w:szCs w:val="28"/>
                <w:highlight w:val="yellow"/>
              </w:rPr>
              <w:t xml:space="preserve">có </w:t>
            </w:r>
            <w:r w:rsidR="00163757" w:rsidRPr="00202063">
              <w:rPr>
                <w:rFonts w:ascii="Times New Roman" w:eastAsia="Times New Roman" w:hAnsi="Times New Roman" w:cs="Times New Roman"/>
                <w:sz w:val="28"/>
                <w:szCs w:val="28"/>
                <w:highlight w:val="yellow"/>
              </w:rPr>
              <w:t>kiểm tra</w:t>
            </w:r>
            <w:r w:rsidRPr="00202063">
              <w:rPr>
                <w:rFonts w:ascii="Times New Roman" w:eastAsia="Times New Roman" w:hAnsi="Times New Roman" w:cs="Times New Roman"/>
                <w:sz w:val="28"/>
                <w:szCs w:val="28"/>
                <w:highlight w:val="yellow"/>
              </w:rPr>
              <w:t xml:space="preserve"> chất lượng</w:t>
            </w:r>
            <w:r w:rsidR="00163757" w:rsidRPr="00202063">
              <w:rPr>
                <w:rFonts w:ascii="Times New Roman" w:eastAsia="Times New Roman" w:hAnsi="Times New Roman" w:cs="Times New Roman"/>
                <w:sz w:val="28"/>
                <w:szCs w:val="28"/>
                <w:highlight w:val="yellow"/>
              </w:rPr>
              <w:t xml:space="preserve"> bệnh án. kết quả kiểm tra bệnh án</w:t>
            </w:r>
            <w:r w:rsidRPr="00202063">
              <w:rPr>
                <w:rFonts w:ascii="Times New Roman" w:eastAsia="Times New Roman" w:hAnsi="Times New Roman" w:cs="Times New Roman"/>
                <w:sz w:val="28"/>
                <w:szCs w:val="28"/>
                <w:highlight w:val="yellow"/>
              </w:rPr>
              <w:t>, ICD 10,…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37</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C2.2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Hồ sơ bệnh án được quản lý chặt chẽ, đầy đủ, khoa học</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0A4E9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 P.KHTH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A4E97" w:rsidP="00163757">
            <w:pPr>
              <w:spacing w:after="0" w:line="240" w:lineRule="auto"/>
              <w:jc w:val="both"/>
              <w:rPr>
                <w:rFonts w:ascii="Times New Roman" w:eastAsia="Times New Roman" w:hAnsi="Times New Roman" w:cs="Times New Roman"/>
                <w:sz w:val="28"/>
                <w:szCs w:val="28"/>
              </w:rPr>
            </w:pPr>
            <w:r w:rsidRPr="00BD7D64">
              <w:rPr>
                <w:rFonts w:ascii="Times New Roman" w:eastAsia="Times New Roman" w:hAnsi="Times New Roman" w:cs="Times New Roman"/>
                <w:sz w:val="28"/>
                <w:szCs w:val="28"/>
                <w:highlight w:val="yellow"/>
              </w:rPr>
              <w:t>Mục 10: cung cấp mã xác định bệnh nhân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C3. Ứng dụng công nghệ thông tin (2)</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38</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C3.1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Quản lý tốt cơ sở dữ liệu và thông tin y tế</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3C7B5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3C7B5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TCHC-KHTH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741250" w:rsidP="00BD7D6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Mức 4, mục 17:  </w:t>
            </w:r>
            <w:r w:rsidR="00163757" w:rsidRPr="00976530">
              <w:rPr>
                <w:rFonts w:ascii="Times New Roman" w:eastAsia="Times New Roman" w:hAnsi="Times New Roman" w:cs="Times New Roman"/>
                <w:sz w:val="28"/>
                <w:szCs w:val="28"/>
              </w:rPr>
              <w:t>Xây dựng</w:t>
            </w:r>
            <w:r w:rsidR="00BD7D64">
              <w:rPr>
                <w:rFonts w:ascii="Times New Roman" w:eastAsia="Times New Roman" w:hAnsi="Times New Roman" w:cs="Times New Roman"/>
                <w:sz w:val="28"/>
                <w:szCs w:val="28"/>
              </w:rPr>
              <w:t xml:space="preserve"> các công cụ:</w:t>
            </w:r>
            <w:r w:rsidR="00163757" w:rsidRPr="00976530">
              <w:rPr>
                <w:rFonts w:ascii="Times New Roman" w:eastAsia="Times New Roman" w:hAnsi="Times New Roman" w:cs="Times New Roman"/>
                <w:sz w:val="28"/>
                <w:szCs w:val="28"/>
              </w:rPr>
              <w:t xml:space="preserve"> bảng kiểm</w:t>
            </w:r>
            <w:r w:rsidR="00BD7D64">
              <w:rPr>
                <w:rFonts w:ascii="Times New Roman" w:eastAsia="Times New Roman" w:hAnsi="Times New Roman" w:cs="Times New Roman"/>
                <w:sz w:val="28"/>
                <w:szCs w:val="28"/>
              </w:rPr>
              <w:t>; phần mềm tự động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39</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C3.2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Thực hiện các giải pháp ứng dụng công nghệ thông </w:t>
            </w:r>
            <w:r w:rsidRPr="00976530">
              <w:rPr>
                <w:rFonts w:ascii="Times New Roman" w:eastAsia="Times New Roman" w:hAnsi="Times New Roman" w:cs="Times New Roman"/>
                <w:sz w:val="28"/>
                <w:szCs w:val="28"/>
              </w:rPr>
              <w:lastRenderedPageBreak/>
              <w:t>tin trong quản lý và hoạt động chuyên môn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C4. Phòng ngừa và kiểm soát nhiễm khuẩn(6)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40</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Thiết lập và hoàn thiện hệ thống kiểm soát nhiễm khuẩn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 KSNK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BD7D64">
              <w:rPr>
                <w:rFonts w:ascii="Times New Roman" w:eastAsia="Times New Roman" w:hAnsi="Times New Roman" w:cs="Times New Roman"/>
                <w:sz w:val="28"/>
                <w:szCs w:val="28"/>
                <w:highlight w:val="yellow"/>
              </w:rPr>
              <w:t>Củng cố hệ thông kiểm soát nhiễm khuẩn bệnh viện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HĐ KSNK</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41</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và hướng dẫn nhân viên y tế thực hiện các quy trình kiểm soát nhiễm khuẩn trong BV</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 KSNK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163757" w:rsidP="00163757">
            <w:pPr>
              <w:spacing w:after="0" w:line="240" w:lineRule="auto"/>
              <w:jc w:val="both"/>
              <w:rPr>
                <w:rFonts w:ascii="Times New Roman" w:eastAsia="Times New Roman" w:hAnsi="Times New Roman" w:cs="Times New Roman"/>
                <w:sz w:val="28"/>
                <w:szCs w:val="28"/>
                <w:highlight w:val="yellow"/>
              </w:rPr>
            </w:pPr>
            <w:r w:rsidRPr="00BD7D64">
              <w:rPr>
                <w:rFonts w:ascii="Times New Roman" w:eastAsia="Times New Roman" w:hAnsi="Times New Roman" w:cs="Times New Roman"/>
                <w:sz w:val="28"/>
                <w:szCs w:val="28"/>
                <w:highlight w:val="yellow"/>
              </w:rPr>
              <w:t>Củng cố quy trình kiểm soát nhiễm khuẩn bệnh viện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HĐ KSNK</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42</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Triển khai chương trình và giám sát tuân thủ rửa tay</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w:t>
            </w:r>
          </w:p>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KSNK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163757" w:rsidP="00163757">
            <w:pPr>
              <w:spacing w:after="0" w:line="240" w:lineRule="auto"/>
              <w:jc w:val="both"/>
              <w:rPr>
                <w:rFonts w:ascii="Times New Roman" w:eastAsia="Times New Roman" w:hAnsi="Times New Roman" w:cs="Times New Roman"/>
                <w:sz w:val="28"/>
                <w:szCs w:val="28"/>
                <w:highlight w:val="yellow"/>
              </w:rPr>
            </w:pPr>
            <w:r w:rsidRPr="00BD7D64">
              <w:rPr>
                <w:rFonts w:ascii="Times New Roman" w:eastAsia="Times New Roman" w:hAnsi="Times New Roman" w:cs="Times New Roman"/>
                <w:sz w:val="28"/>
                <w:szCs w:val="28"/>
                <w:highlight w:val="yellow"/>
              </w:rPr>
              <w:t>Củng cố quy trình vệ sinh tay</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HĐ KSNK</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43</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Đánh giá, giám sát và triển khai kiểm soát nhiễm khuẩn trong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 KSNK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741250"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Mức 3: </w:t>
            </w:r>
            <w:r w:rsidR="00163757" w:rsidRPr="00976530">
              <w:rPr>
                <w:rFonts w:ascii="Times New Roman" w:eastAsia="Times New Roman" w:hAnsi="Times New Roman" w:cs="Times New Roman"/>
                <w:sz w:val="28"/>
                <w:szCs w:val="28"/>
              </w:rPr>
              <w:t>Tiến hành giám sát nhiễm khuẩn khoa trọng điểm</w:t>
            </w:r>
            <w:r>
              <w:rPr>
                <w:rFonts w:ascii="Times New Roman" w:eastAsia="Times New Roman" w:hAnsi="Times New Roman" w:cs="Times New Roman"/>
                <w:sz w:val="28"/>
                <w:szCs w:val="28"/>
              </w:rPr>
              <w:t>/Tiêm phòng cho NV vị trí nguy cơ cao,…</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HĐ KSNK</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44</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C4.5</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Chất thải rắn bệnh viện được quản lý chặt chẽ, xử lý an toàn và tuân thủ theo đúng quy định</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 KSNK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163757" w:rsidP="00163757">
            <w:pPr>
              <w:spacing w:after="0" w:line="240" w:lineRule="auto"/>
              <w:jc w:val="both"/>
              <w:rPr>
                <w:rFonts w:ascii="Times New Roman" w:eastAsia="Times New Roman" w:hAnsi="Times New Roman" w:cs="Times New Roman"/>
                <w:sz w:val="28"/>
                <w:szCs w:val="28"/>
                <w:highlight w:val="yellow"/>
              </w:rPr>
            </w:pPr>
            <w:r w:rsidRPr="00BD7D64">
              <w:rPr>
                <w:rFonts w:ascii="Times New Roman" w:eastAsia="Times New Roman" w:hAnsi="Times New Roman" w:cs="Times New Roman"/>
                <w:sz w:val="28"/>
                <w:szCs w:val="28"/>
                <w:highlight w:val="yellow"/>
              </w:rPr>
              <w:t>Củng cố quy trình phân loại, quản lý chất thải rắn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HĐ KSNK</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45</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C4.6</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Chất thải lỏng bệnh viện được quản lý chặt chẽ, xử lý an toàn và tuân thủ theo đúng </w:t>
            </w:r>
            <w:r w:rsidRPr="00976530">
              <w:rPr>
                <w:rFonts w:ascii="Times New Roman" w:eastAsia="Times New Roman" w:hAnsi="Times New Roman" w:cs="Times New Roman"/>
                <w:sz w:val="28"/>
                <w:szCs w:val="28"/>
              </w:rPr>
              <w:lastRenderedPageBreak/>
              <w:t>quy định</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TổKSNK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163757" w:rsidP="00163757">
            <w:pPr>
              <w:spacing w:after="0" w:line="240" w:lineRule="auto"/>
              <w:jc w:val="both"/>
              <w:rPr>
                <w:rFonts w:ascii="Times New Roman" w:eastAsia="Times New Roman" w:hAnsi="Times New Roman" w:cs="Times New Roman"/>
                <w:sz w:val="28"/>
                <w:szCs w:val="28"/>
                <w:highlight w:val="yellow"/>
              </w:rPr>
            </w:pPr>
            <w:r w:rsidRPr="00BD7D64">
              <w:rPr>
                <w:rFonts w:ascii="Times New Roman" w:eastAsia="Times New Roman" w:hAnsi="Times New Roman" w:cs="Times New Roman"/>
                <w:sz w:val="28"/>
                <w:szCs w:val="28"/>
                <w:highlight w:val="yellow"/>
              </w:rPr>
              <w:t>Củng cố quy trình xử lý chất thải lỏng bệnh viện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HĐ KSNK</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C5. Năng lực thực hiện kỹ thuật chuyên môn (5) (điểm x2)</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46</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Thực hiện  danh mục  kỹ thuật theo  phân tuyến kỹ thuật</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47</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Nghiên cứu và triển khai áp dụng các kỹ  thuật mới, phương pháp mới</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D241A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D241A1" w:rsidP="00D241A1">
            <w:pPr>
              <w:spacing w:after="0" w:line="240" w:lineRule="auto"/>
              <w:jc w:val="both"/>
              <w:rPr>
                <w:rFonts w:ascii="Times New Roman" w:eastAsia="Times New Roman" w:hAnsi="Times New Roman" w:cs="Times New Roman"/>
                <w:sz w:val="28"/>
                <w:szCs w:val="28"/>
              </w:rPr>
            </w:pPr>
            <w:r w:rsidRPr="00BD7D64">
              <w:rPr>
                <w:rFonts w:ascii="Times New Roman" w:eastAsia="Times New Roman" w:hAnsi="Times New Roman" w:cs="Times New Roman"/>
                <w:sz w:val="28"/>
                <w:szCs w:val="28"/>
                <w:highlight w:val="yellow"/>
              </w:rPr>
              <w:t>Nợ m</w:t>
            </w:r>
            <w:r w:rsidR="00741250" w:rsidRPr="00BD7D64">
              <w:rPr>
                <w:rFonts w:ascii="Times New Roman" w:eastAsia="Times New Roman" w:hAnsi="Times New Roman" w:cs="Times New Roman"/>
                <w:sz w:val="28"/>
                <w:szCs w:val="28"/>
                <w:highlight w:val="yellow"/>
              </w:rPr>
              <w:t>ức 3</w:t>
            </w:r>
            <w:r w:rsidRPr="00BD7D64">
              <w:rPr>
                <w:rFonts w:ascii="Times New Roman" w:hAnsi="Times New Roman" w:cs="Times New Roman"/>
                <w:sz w:val="26"/>
                <w:highlight w:val="yellow"/>
              </w:rPr>
              <w:t>, mục 7:</w:t>
            </w:r>
            <w:r w:rsidRPr="00BD7D64">
              <w:rPr>
                <w:rFonts w:ascii="Times New Roman" w:hAnsi="Times New Roman" w:cs="Times New Roman"/>
                <w:sz w:val="26"/>
              </w:rPr>
              <w:t xml:space="preserve"> triển khai thử nghiệm từ 03 kỹ thuật tuyến trên trở lên (hoặc từ 03 kỹ thuật mới, hiện đại lần đầu tiên thực hiện tại bệnh viện trở lên)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48</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Áp dụng các hướng dẫn quy trình kỹ thuật khám bệnh, chữa bệnh và triển khai các biện pháp giám sát chất lượng</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D241A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7D64" w:rsidRPr="00BD7D64" w:rsidRDefault="00D241A1" w:rsidP="00BD7D64">
            <w:pPr>
              <w:spacing w:before="60" w:after="60" w:line="240" w:lineRule="auto"/>
              <w:jc w:val="both"/>
              <w:rPr>
                <w:rFonts w:ascii="Times New Roman" w:hAnsi="Times New Roman" w:cs="Times New Roman"/>
                <w:sz w:val="26"/>
                <w:highlight w:val="yellow"/>
              </w:rPr>
            </w:pPr>
            <w:r w:rsidRPr="00BD7D64">
              <w:rPr>
                <w:rFonts w:ascii="Times New Roman" w:eastAsia="Times New Roman" w:hAnsi="Times New Roman" w:cs="Times New Roman"/>
                <w:sz w:val="28"/>
                <w:szCs w:val="28"/>
                <w:highlight w:val="yellow"/>
              </w:rPr>
              <w:t xml:space="preserve">Mục 7: </w:t>
            </w:r>
            <w:r w:rsidR="00BD7D64" w:rsidRPr="00BD7D64">
              <w:rPr>
                <w:rFonts w:ascii="Times New Roman" w:hAnsi="Times New Roman" w:cs="Times New Roman"/>
                <w:sz w:val="26"/>
                <w:highlight w:val="yellow"/>
              </w:rPr>
              <w:t>Lập danh sách các quy trình kỹ thuật khám bệnh, chữa bệnh được thực hiện mang tính thường quy tại bệnh viện.</w:t>
            </w:r>
          </w:p>
          <w:p w:rsidR="00163757" w:rsidRPr="00BD7D64" w:rsidRDefault="00BD7D64" w:rsidP="00163757">
            <w:pPr>
              <w:spacing w:after="0" w:line="240" w:lineRule="auto"/>
              <w:jc w:val="both"/>
              <w:rPr>
                <w:rFonts w:ascii="Times New Roman" w:eastAsia="Times New Roman" w:hAnsi="Times New Roman" w:cs="Times New Roman"/>
                <w:sz w:val="28"/>
                <w:szCs w:val="28"/>
              </w:rPr>
            </w:pPr>
            <w:r w:rsidRPr="00BD7D64">
              <w:rPr>
                <w:rFonts w:ascii="Times New Roman" w:eastAsia="Times New Roman" w:hAnsi="Times New Roman" w:cs="Times New Roman"/>
                <w:sz w:val="28"/>
                <w:szCs w:val="28"/>
                <w:highlight w:val="yellow"/>
              </w:rPr>
              <w:t xml:space="preserve">Mục 8: </w:t>
            </w:r>
            <w:r w:rsidRPr="00BD7D64">
              <w:rPr>
                <w:rFonts w:ascii="Times New Roman" w:hAnsi="Times New Roman" w:cs="Times New Roman"/>
                <w:sz w:val="26"/>
                <w:highlight w:val="yellow"/>
              </w:rPr>
              <w:t>Xây dựng bộ tài liệu “Hướng dẫn quy trình kỹ thuật khám bệnh, chữa bệnh”</w:t>
            </w:r>
            <w:r w:rsidRPr="00BD7D64">
              <w:rPr>
                <w:rFonts w:ascii="Times New Roman" w:hAnsi="Times New Roman" w:cs="Times New Roman"/>
                <w:sz w:val="26"/>
              </w:rPr>
              <w:t xml:space="preserve">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163757" w:rsidP="00163757">
            <w:pPr>
              <w:spacing w:after="0" w:line="240" w:lineRule="auto"/>
              <w:jc w:val="both"/>
              <w:rPr>
                <w:rFonts w:ascii="Times New Roman" w:eastAsia="Times New Roman" w:hAnsi="Times New Roman" w:cs="Times New Roman"/>
                <w:sz w:val="28"/>
                <w:szCs w:val="28"/>
              </w:rPr>
            </w:pPr>
            <w:r w:rsidRPr="00BD7D64">
              <w:rPr>
                <w:rFonts w:ascii="Times New Roman" w:eastAsia="Times New Roman" w:hAnsi="Times New Roman" w:cs="Times New Roman"/>
                <w:sz w:val="28"/>
                <w:szCs w:val="28"/>
              </w:rPr>
              <w:t>KHTH</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49</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các hướng dẫn chẩn đoán và điều trị</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D241A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7D64" w:rsidRDefault="00BD7D64" w:rsidP="00163757">
            <w:pPr>
              <w:spacing w:after="0" w:line="240" w:lineRule="auto"/>
              <w:jc w:val="both"/>
              <w:rPr>
                <w:rFonts w:ascii="Times New Roman" w:eastAsia="Times New Roman" w:hAnsi="Times New Roman" w:cs="Times New Roman"/>
                <w:sz w:val="28"/>
                <w:szCs w:val="28"/>
                <w:highlight w:val="yellow"/>
              </w:rPr>
            </w:pPr>
          </w:p>
          <w:p w:rsidR="00163757" w:rsidRPr="004D3E38" w:rsidRDefault="00D241A1" w:rsidP="00163757">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Mục 8:</w:t>
            </w:r>
            <w:r w:rsidR="00BD7D64" w:rsidRPr="004D3E38">
              <w:rPr>
                <w:rFonts w:ascii="Times New Roman" w:eastAsia="Times New Roman" w:hAnsi="Times New Roman" w:cs="Times New Roman"/>
                <w:sz w:val="28"/>
                <w:szCs w:val="28"/>
                <w:highlight w:val="yellow"/>
              </w:rPr>
              <w:t xml:space="preserve"> </w:t>
            </w:r>
            <w:r w:rsidR="004D3E38" w:rsidRPr="004D3E38">
              <w:rPr>
                <w:rFonts w:ascii="Times New Roman" w:hAnsi="Times New Roman" w:cs="Times New Roman"/>
                <w:sz w:val="26"/>
                <w:highlight w:val="yellow"/>
              </w:rPr>
              <w:t xml:space="preserve">Có trên 50% các khoa lâm sàng đã xây dựng được các “Hướng dẫn chẩn đoán và điều trị” cho ít </w:t>
            </w:r>
            <w:r w:rsidR="004D3E38" w:rsidRPr="004D3E38">
              <w:rPr>
                <w:rFonts w:ascii="Times New Roman" w:hAnsi="Times New Roman" w:cs="Times New Roman"/>
                <w:sz w:val="26"/>
                <w:highlight w:val="yellow"/>
              </w:rPr>
              <w:lastRenderedPageBreak/>
              <w:t>nhất 1</w:t>
            </w:r>
            <w:r w:rsidR="004D3E38">
              <w:rPr>
                <w:rFonts w:ascii="Times New Roman" w:hAnsi="Times New Roman" w:cs="Times New Roman"/>
                <w:sz w:val="26"/>
                <w:highlight w:val="yellow"/>
              </w:rPr>
              <w:t>0 bệnh thường gặp của khoa</w:t>
            </w:r>
            <w:r w:rsidR="004D3E38" w:rsidRPr="004D3E38">
              <w:rPr>
                <w:rFonts w:ascii="Times New Roman" w:hAnsi="Times New Roman" w:cs="Times New Roman"/>
                <w:sz w:val="26"/>
                <w:highlight w:val="yellow"/>
              </w:rPr>
              <w: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lastRenderedPageBreak/>
              <w:t>KHTH</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50</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C5.5</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Áp dụng các hướng dẫn chẩn đoán và điều trị  đã ban hành  và giám sát việc thực hiện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D241A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4D3E38" w:rsidRDefault="004D3E38" w:rsidP="004D3E38">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Nợ m</w:t>
            </w:r>
            <w:r w:rsidR="00D241A1" w:rsidRPr="004D3E38">
              <w:rPr>
                <w:rFonts w:ascii="Times New Roman" w:eastAsia="Times New Roman" w:hAnsi="Times New Roman" w:cs="Times New Roman"/>
                <w:sz w:val="28"/>
                <w:szCs w:val="28"/>
                <w:highlight w:val="yellow"/>
              </w:rPr>
              <w:t xml:space="preserve">ục 9: Lập danh sách một số bệnh thường gặp, </w:t>
            </w:r>
            <w:r w:rsidR="00D241A1" w:rsidRPr="004D3E38">
              <w:rPr>
                <w:rFonts w:ascii="Times New Roman" w:hAnsi="Times New Roman" w:cs="Times New Roman"/>
                <w:sz w:val="26"/>
                <w:highlight w:val="yellow"/>
              </w:rPr>
              <w:t xml:space="preserve"> bệnh điều trị bằng kỹ thuật cao, bệnh có chi phí lớn cần ưu tiên giám sát việc tuân thủ các hướng dẫn chẩn đoán và điều trị.</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b/>
                <w:bCs/>
                <w:sz w:val="28"/>
                <w:szCs w:val="28"/>
              </w:rPr>
              <w:t>C6. Hoạt động điều dưỡng và chăm sóc người bệnh (3)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ind w:firstLine="567"/>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ED4551" w:rsidRDefault="00163757" w:rsidP="00163757">
            <w:pPr>
              <w:spacing w:after="0" w:line="240" w:lineRule="auto"/>
              <w:ind w:firstLine="567"/>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ind w:firstLine="567"/>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51</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C6.1</w:t>
            </w:r>
          </w:p>
        </w:tc>
        <w:tc>
          <w:tcPr>
            <w:tcW w:w="2321"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Hệ thống điều dưỡng trưởng được thiết lập và hoạt động hiệu quả</w:t>
            </w:r>
          </w:p>
        </w:tc>
        <w:tc>
          <w:tcPr>
            <w:tcW w:w="993" w:type="dxa"/>
            <w:tcBorders>
              <w:top w:val="nil"/>
              <w:left w:val="nil"/>
              <w:bottom w:val="single" w:sz="8" w:space="0" w:color="auto"/>
              <w:right w:val="single" w:sz="8" w:space="0" w:color="auto"/>
            </w:tcBorders>
            <w:shd w:val="clear" w:color="auto" w:fill="auto"/>
            <w:vAlign w:val="center"/>
            <w:hideMark/>
          </w:tcPr>
          <w:p w:rsidR="00163757" w:rsidRPr="00ED4551" w:rsidRDefault="00ED455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P. Đ D</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3E38" w:rsidRDefault="00ED4551" w:rsidP="00163757">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Mục 4; nợ thành lập hội đồng điều dưỡng</w:t>
            </w:r>
          </w:p>
          <w:p w:rsidR="00163757" w:rsidRPr="004D3E38" w:rsidRDefault="004D3E38" w:rsidP="00163757">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u w:val="single"/>
              </w:rPr>
              <w:t xml:space="preserve">Mức 3, mục 13: </w:t>
            </w:r>
            <w:r w:rsidRPr="004D3E38">
              <w:rPr>
                <w:rFonts w:ascii="Times New Roman" w:hAnsi="Times New Roman" w:cs="Times New Roman"/>
                <w:sz w:val="26"/>
                <w:highlight w:val="yellow"/>
              </w:rPr>
              <w:t>Tỷ lệ điều dưỡng trưởng có trình độ đại học chiếm từ 30% trở lên (trên tổng số các điều dưỡng trưởng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52</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C6.2</w:t>
            </w:r>
          </w:p>
        </w:tc>
        <w:tc>
          <w:tcPr>
            <w:tcW w:w="2321"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Người bệnh được điều dưỡng hướng dẫn, tư vấn điều trị và chăm sóc, giáo dục sức khỏe phù hợp với bệnh đang được điều trị</w:t>
            </w:r>
          </w:p>
        </w:tc>
        <w:tc>
          <w:tcPr>
            <w:tcW w:w="993" w:type="dxa"/>
            <w:tcBorders>
              <w:top w:val="nil"/>
              <w:left w:val="nil"/>
              <w:bottom w:val="single" w:sz="8" w:space="0" w:color="auto"/>
              <w:right w:val="single" w:sz="8" w:space="0" w:color="auto"/>
            </w:tcBorders>
            <w:shd w:val="clear" w:color="auto" w:fill="auto"/>
            <w:vAlign w:val="center"/>
            <w:hideMark/>
          </w:tcPr>
          <w:p w:rsidR="00163757" w:rsidRPr="00ED4551" w:rsidRDefault="00ED455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Các 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4D3E38" w:rsidP="004D3E38">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Củng cố tài liệu, truyền thông</w:t>
            </w:r>
            <w:r w:rsidR="00163757" w:rsidRPr="004D3E38">
              <w:rPr>
                <w:rFonts w:ascii="Times New Roman" w:eastAsia="Times New Roman" w:hAnsi="Times New Roman" w:cs="Times New Roman"/>
                <w:sz w:val="28"/>
                <w:szCs w:val="28"/>
                <w:highlight w:val="yellow"/>
              </w:rPr>
              <w:t xml:space="preserve"> giáo dục sức khỏe</w:t>
            </w:r>
            <w:r w:rsidRPr="004D3E38">
              <w:rPr>
                <w:rFonts w:ascii="Times New Roman" w:eastAsia="Times New Roman" w:hAnsi="Times New Roman" w:cs="Times New Roman"/>
                <w:sz w:val="28"/>
                <w:szCs w:val="28"/>
                <w:highlight w:val="yellow"/>
              </w:rPr>
              <w:t xml:space="preserve"> cho người bệnh</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P.ĐD</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76D2">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53</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C6.3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chăm sóc vệ sinh cá nhân trong quá trình điều trị tại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1976D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C7. Năng lực thực hiện chăm sóc dinh dưỡng và tiết chế (5)</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76D2">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54</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thiết lập hệ thống tổ chức để thực hiện công tác dinh dưỡng và tiết chế trong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1976D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1976D2" w:rsidRDefault="001976D2" w:rsidP="00163757">
            <w:pPr>
              <w:spacing w:after="0" w:line="240" w:lineRule="auto"/>
              <w:jc w:val="both"/>
              <w:rPr>
                <w:rFonts w:ascii="Times New Roman" w:eastAsia="Times New Roman" w:hAnsi="Times New Roman" w:cs="Times New Roman"/>
                <w:b/>
                <w:sz w:val="28"/>
                <w:szCs w:val="28"/>
              </w:rPr>
            </w:pPr>
            <w:r w:rsidRPr="001976D2">
              <w:rPr>
                <w:rFonts w:ascii="Times New Roman" w:eastAsia="Times New Roman" w:hAnsi="Times New Roman" w:cs="Times New Roman"/>
                <w:b/>
                <w:sz w:val="28"/>
                <w:szCs w:val="28"/>
              </w:rPr>
              <w:t>Chưa có khoa dinh dưỡng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55</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bảo đảm cơ sở vật chất để thực hiện công tác dinh dưỡng và tiết chế trong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1976D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976D2" w:rsidRDefault="001976D2" w:rsidP="001976D2">
            <w:pPr>
              <w:spacing w:after="0" w:line="240" w:lineRule="auto"/>
              <w:jc w:val="both"/>
              <w:rPr>
                <w:rFonts w:ascii="Times New Roman" w:eastAsia="Times New Roman" w:hAnsi="Times New Roman" w:cs="Times New Roman"/>
                <w:b/>
                <w:sz w:val="28"/>
                <w:szCs w:val="28"/>
              </w:rPr>
            </w:pPr>
            <w:r w:rsidRPr="001976D2">
              <w:rPr>
                <w:rFonts w:ascii="Times New Roman" w:eastAsia="Times New Roman" w:hAnsi="Times New Roman" w:cs="Times New Roman"/>
                <w:b/>
                <w:sz w:val="28"/>
                <w:szCs w:val="28"/>
              </w:rPr>
              <w:t>Chưa t</w:t>
            </w:r>
            <w:r w:rsidR="00163757" w:rsidRPr="001976D2">
              <w:rPr>
                <w:rFonts w:ascii="Times New Roman" w:eastAsia="Times New Roman" w:hAnsi="Times New Roman" w:cs="Times New Roman"/>
                <w:b/>
                <w:sz w:val="28"/>
                <w:szCs w:val="28"/>
              </w:rPr>
              <w:t>hành lập khoa tổ tiết chế dinh dưỡng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56</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đánh giá, theo dõi tình trạng dinh dưỡng trong thời gian nằm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1976D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Điều dưỡng 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4D3E38" w:rsidRDefault="00163757" w:rsidP="00163757">
            <w:pPr>
              <w:spacing w:after="0" w:line="240" w:lineRule="auto"/>
              <w:jc w:val="both"/>
              <w:rPr>
                <w:rFonts w:ascii="Times New Roman" w:eastAsia="Times New Roman" w:hAnsi="Times New Roman" w:cs="Times New Roman"/>
                <w:sz w:val="28"/>
                <w:szCs w:val="28"/>
                <w:highlight w:val="yellow"/>
              </w:rPr>
            </w:pPr>
            <w:r w:rsidRPr="004D3E38">
              <w:rPr>
                <w:rFonts w:ascii="Times New Roman" w:eastAsia="Times New Roman" w:hAnsi="Times New Roman" w:cs="Times New Roman"/>
                <w:sz w:val="28"/>
                <w:szCs w:val="28"/>
                <w:highlight w:val="yellow"/>
              </w:rPr>
              <w:t> </w:t>
            </w:r>
            <w:r w:rsidR="001976D2" w:rsidRPr="004D3E38">
              <w:rPr>
                <w:rFonts w:ascii="Times New Roman" w:eastAsia="Times New Roman" w:hAnsi="Times New Roman" w:cs="Times New Roman"/>
                <w:sz w:val="28"/>
                <w:szCs w:val="28"/>
                <w:highlight w:val="yellow"/>
              </w:rPr>
              <w:t xml:space="preserve">Nợ mục 3: phiếu </w:t>
            </w:r>
            <w:r w:rsidRPr="004D3E38">
              <w:rPr>
                <w:rFonts w:ascii="Times New Roman" w:eastAsia="Times New Roman" w:hAnsi="Times New Roman" w:cs="Times New Roman"/>
                <w:sz w:val="28"/>
                <w:szCs w:val="28"/>
                <w:highlight w:val="yellow"/>
              </w:rPr>
              <w:t>đánh giá, sàng lọc tình trạng dinh dưỡng người bệnh</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P.ĐD</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57</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hướng dẫn, tư vấn chế độ ăn phù hợp với bệnh lý</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9F59C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P.ĐD</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4D3E38" w:rsidRDefault="009F59C3" w:rsidP="009F59C3">
            <w:pPr>
              <w:spacing w:after="0" w:line="240" w:lineRule="auto"/>
              <w:jc w:val="both"/>
              <w:rPr>
                <w:rFonts w:ascii="Times New Roman" w:eastAsia="Times New Roman" w:hAnsi="Times New Roman" w:cs="Times New Roman"/>
                <w:sz w:val="28"/>
                <w:szCs w:val="28"/>
                <w:highlight w:val="yellow"/>
              </w:rPr>
            </w:pPr>
            <w:r w:rsidRPr="004D3E38">
              <w:rPr>
                <w:rFonts w:ascii="Times New Roman" w:eastAsia="Times New Roman" w:hAnsi="Times New Roman" w:cs="Times New Roman"/>
                <w:sz w:val="28"/>
                <w:szCs w:val="28"/>
                <w:highlight w:val="yellow"/>
              </w:rPr>
              <w:t>Nợ mục 5,6; bổ sung pano, áp phích tài liệu truyền thông dinh dưỡng (huyết áp, đái đường,...).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9F59C3">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58</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C7.5</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cung cấp chế độ dinh dưỡng phù hợp với bệnh lý trong thời gian nằm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9F59C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F59C3" w:rsidRDefault="009F59C3" w:rsidP="009F59C3">
            <w:pPr>
              <w:spacing w:after="0" w:line="240" w:lineRule="auto"/>
              <w:ind w:firstLine="17"/>
              <w:jc w:val="both"/>
              <w:rPr>
                <w:rFonts w:ascii="Times New Roman" w:eastAsia="Times New Roman" w:hAnsi="Times New Roman" w:cs="Times New Roman"/>
                <w:b/>
                <w:sz w:val="28"/>
                <w:szCs w:val="28"/>
              </w:rPr>
            </w:pPr>
            <w:r w:rsidRPr="009F59C3">
              <w:rPr>
                <w:rFonts w:ascii="Times New Roman" w:eastAsia="Times New Roman" w:hAnsi="Times New Roman" w:cs="Times New Roman"/>
                <w:b/>
                <w:sz w:val="28"/>
                <w:szCs w:val="28"/>
              </w:rPr>
              <w:t>Không có tài liệu suất ăn bệnh lý; ăn theo bệnh</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C8. Chất lượng xét nghiệm (2)</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5F7DB5">
            <w:pPr>
              <w:spacing w:after="0" w:line="240" w:lineRule="auto"/>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59</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C8.1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Bảo đảm năng lực thực hiện các xét nghiệm huyết học, </w:t>
            </w:r>
            <w:r w:rsidRPr="00976530">
              <w:rPr>
                <w:rFonts w:ascii="Times New Roman" w:eastAsia="Times New Roman" w:hAnsi="Times New Roman" w:cs="Times New Roman"/>
                <w:sz w:val="28"/>
                <w:szCs w:val="28"/>
              </w:rPr>
              <w:lastRenderedPageBreak/>
              <w:t>hóa sinh, vi sinh và giải phẫu bệnh</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5F7DB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CLS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7DB5" w:rsidRPr="004D3E38" w:rsidRDefault="005F7DB5" w:rsidP="005F7DB5">
            <w:pPr>
              <w:spacing w:before="40" w:after="40" w:line="240" w:lineRule="auto"/>
              <w:jc w:val="both"/>
              <w:rPr>
                <w:rFonts w:ascii="Times New Roman" w:hAnsi="Times New Roman" w:cs="Times New Roman"/>
                <w:sz w:val="26"/>
              </w:rPr>
            </w:pPr>
            <w:r w:rsidRPr="004D3E38">
              <w:rPr>
                <w:rFonts w:ascii="Times New Roman" w:eastAsia="Times New Roman" w:hAnsi="Times New Roman" w:cs="Times New Roman"/>
                <w:sz w:val="28"/>
                <w:szCs w:val="28"/>
                <w:highlight w:val="yellow"/>
              </w:rPr>
              <w:t xml:space="preserve">Nợ mục 8, mức 2: </w:t>
            </w:r>
            <w:r w:rsidRPr="004D3E38">
              <w:rPr>
                <w:rFonts w:ascii="Times New Roman" w:hAnsi="Times New Roman" w:cs="Times New Roman"/>
                <w:sz w:val="26"/>
                <w:highlight w:val="yellow"/>
              </w:rPr>
              <w:t xml:space="preserve"> Các trang thiết bị khoa xét </w:t>
            </w:r>
            <w:r w:rsidRPr="004D3E38">
              <w:rPr>
                <w:rFonts w:ascii="Times New Roman" w:hAnsi="Times New Roman" w:cs="Times New Roman"/>
                <w:sz w:val="26"/>
                <w:highlight w:val="yellow"/>
              </w:rPr>
              <w:lastRenderedPageBreak/>
              <w:t>nghiệm có sổ nhật ký hoạt động và được theo dõi thường xuyên, có ghi rõ số lượt sử dụng, thời gian hỏng hóc, sửa chữa.; mức 3: nợ móc treo đồ BN, giá để bệnh phẩm, xà phòng rửa tay.</w:t>
            </w:r>
          </w:p>
          <w:p w:rsidR="00163757" w:rsidRPr="00976530" w:rsidRDefault="005F7DB5" w:rsidP="005F7DB5">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lastRenderedPageBreak/>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60</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C8.2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chất lượng các xét nghiệm</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CLS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2A51EC" w:rsidP="002A51EC">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 xml:space="preserve">Mục  4, 5: Văn bản  quy </w:t>
            </w:r>
            <w:r w:rsidR="00163757" w:rsidRPr="004D3E38">
              <w:rPr>
                <w:rFonts w:ascii="Times New Roman" w:eastAsia="Times New Roman" w:hAnsi="Times New Roman" w:cs="Times New Roman"/>
                <w:sz w:val="28"/>
                <w:szCs w:val="28"/>
                <w:highlight w:val="yellow"/>
              </w:rPr>
              <w:t>định và thực hiện nội kiểm, ngoại kiểm theo quy định</w:t>
            </w:r>
            <w:r w:rsidRPr="004D3E38">
              <w:rPr>
                <w:rFonts w:ascii="Times New Roman" w:eastAsia="Times New Roman" w:hAnsi="Times New Roman" w:cs="Times New Roman"/>
                <w:sz w:val="28"/>
                <w:szCs w:val="28"/>
                <w:highlight w:val="yellow"/>
              </w:rPr>
              <w: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C41C65"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C41C65" w:rsidRDefault="00163757" w:rsidP="00163757">
            <w:pPr>
              <w:spacing w:after="0" w:line="240" w:lineRule="auto"/>
              <w:jc w:val="both"/>
              <w:rPr>
                <w:rFonts w:ascii="Times New Roman" w:eastAsia="Times New Roman" w:hAnsi="Times New Roman" w:cs="Times New Roman"/>
                <w:sz w:val="28"/>
                <w:szCs w:val="28"/>
              </w:rPr>
            </w:pPr>
            <w:r w:rsidRPr="00C41C65">
              <w:rPr>
                <w:rFonts w:ascii="Times New Roman" w:eastAsia="Times New Roman" w:hAnsi="Times New Roman" w:cs="Times New Roman"/>
                <w:b/>
                <w:bCs/>
                <w:sz w:val="28"/>
                <w:szCs w:val="28"/>
              </w:rPr>
              <w:t>C9. Quản lý cung ứng và sử dụng thuốc (6)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C41C65" w:rsidRDefault="00163757" w:rsidP="00163757">
            <w:pPr>
              <w:spacing w:after="0" w:line="240" w:lineRule="auto"/>
              <w:jc w:val="center"/>
              <w:rPr>
                <w:rFonts w:ascii="Times New Roman" w:eastAsia="Times New Roman" w:hAnsi="Times New Roman" w:cs="Times New Roman"/>
                <w:sz w:val="28"/>
                <w:szCs w:val="28"/>
              </w:rPr>
            </w:pPr>
            <w:r w:rsidRPr="00C41C65">
              <w:rPr>
                <w:rFonts w:ascii="Times New Roman" w:eastAsia="Times New Roman" w:hAnsi="Times New Roman" w:cs="Times New Roman"/>
                <w:sz w:val="28"/>
                <w:szCs w:val="28"/>
              </w:rPr>
              <w:t>61</w:t>
            </w:r>
          </w:p>
        </w:tc>
        <w:tc>
          <w:tcPr>
            <w:tcW w:w="0" w:type="auto"/>
            <w:tcBorders>
              <w:top w:val="nil"/>
              <w:left w:val="nil"/>
              <w:bottom w:val="single" w:sz="8" w:space="0" w:color="auto"/>
              <w:right w:val="single" w:sz="8" w:space="0" w:color="auto"/>
            </w:tcBorders>
            <w:shd w:val="clear" w:color="auto" w:fill="auto"/>
            <w:vAlign w:val="center"/>
            <w:hideMark/>
          </w:tcPr>
          <w:p w:rsidR="00163757" w:rsidRPr="00C41C65" w:rsidRDefault="00163757" w:rsidP="00163757">
            <w:pPr>
              <w:spacing w:after="0" w:line="240" w:lineRule="auto"/>
              <w:jc w:val="both"/>
              <w:rPr>
                <w:rFonts w:ascii="Times New Roman" w:eastAsia="Times New Roman" w:hAnsi="Times New Roman" w:cs="Times New Roman"/>
                <w:sz w:val="28"/>
                <w:szCs w:val="28"/>
              </w:rPr>
            </w:pPr>
            <w:r w:rsidRPr="00C41C65">
              <w:rPr>
                <w:rFonts w:ascii="Times New Roman" w:eastAsia="Times New Roman" w:hAnsi="Times New Roman" w:cs="Times New Roman"/>
                <w:sz w:val="28"/>
                <w:szCs w:val="28"/>
              </w:rPr>
              <w:t>C9.1</w:t>
            </w:r>
          </w:p>
        </w:tc>
        <w:tc>
          <w:tcPr>
            <w:tcW w:w="2321" w:type="dxa"/>
            <w:tcBorders>
              <w:top w:val="nil"/>
              <w:left w:val="nil"/>
              <w:bottom w:val="single" w:sz="8" w:space="0" w:color="auto"/>
              <w:right w:val="single" w:sz="8" w:space="0" w:color="auto"/>
            </w:tcBorders>
            <w:shd w:val="clear" w:color="auto" w:fill="auto"/>
            <w:vAlign w:val="center"/>
            <w:hideMark/>
          </w:tcPr>
          <w:p w:rsidR="00163757" w:rsidRPr="00C41C65" w:rsidRDefault="00163757" w:rsidP="00163757">
            <w:pPr>
              <w:spacing w:after="0" w:line="240" w:lineRule="auto"/>
              <w:jc w:val="both"/>
              <w:rPr>
                <w:rFonts w:ascii="Times New Roman" w:eastAsia="Times New Roman" w:hAnsi="Times New Roman" w:cs="Times New Roman"/>
                <w:sz w:val="28"/>
                <w:szCs w:val="28"/>
              </w:rPr>
            </w:pPr>
            <w:r w:rsidRPr="00C41C65">
              <w:rPr>
                <w:rFonts w:ascii="Times New Roman" w:eastAsia="Times New Roman" w:hAnsi="Times New Roman" w:cs="Times New Roman"/>
                <w:sz w:val="28"/>
                <w:szCs w:val="28"/>
              </w:rPr>
              <w:t>Bệnh viện thiết lập hệ thống tổ chức hoạt động dược</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62</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C9.2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cơ sở vật chất và các qui trình kỹ thuật cho hoạt động  Dược</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63</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C9.3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Cung ứng thuốc và vật tư y tế tiêu hao đầy đủ, kịp thời, bảo đảm chất lượng</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 Dược</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4D3E38" w:rsidRDefault="000963B9" w:rsidP="00163757">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 xml:space="preserve">Nợ mục 14: </w:t>
            </w:r>
            <w:r w:rsidR="004D3E38" w:rsidRPr="004D3E38">
              <w:rPr>
                <w:rFonts w:ascii="Times New Roman" w:hAnsi="Times New Roman" w:cs="Times New Roman"/>
                <w:sz w:val="26"/>
                <w:szCs w:val="26"/>
                <w:highlight w:val="yellow"/>
              </w:rPr>
              <w:t>Có quy trình và phương án tổ chức cung ứng các thuốc hiếm theo yêu cầu điều trị và thuốc điều trị các bệnh hiếm gặp</w:t>
            </w:r>
            <w:r w:rsidR="004D3E38" w:rsidRPr="004D3E38">
              <w:rPr>
                <w:rFonts w:ascii="Times New Roman" w:hAnsi="Times New Roman" w:cs="Times New Roman"/>
                <w:sz w:val="26"/>
                <w:szCs w:val="26"/>
              </w:rPr>
              <w:t xml:space="preserve">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64</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C9.4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Sử dụng thuốc an toàn, hợp lý</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 Dược</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50FAD" w:rsidRDefault="000963B9" w:rsidP="00163757">
            <w:pPr>
              <w:spacing w:after="0" w:line="240" w:lineRule="auto"/>
              <w:jc w:val="both"/>
              <w:rPr>
                <w:rFonts w:ascii="Times New Roman" w:eastAsia="Times New Roman" w:hAnsi="Times New Roman" w:cs="Times New Roman"/>
                <w:sz w:val="28"/>
                <w:szCs w:val="28"/>
              </w:rPr>
            </w:pPr>
            <w:r w:rsidRPr="00B50FAD">
              <w:rPr>
                <w:rFonts w:ascii="Times New Roman" w:eastAsia="Times New Roman" w:hAnsi="Times New Roman" w:cs="Times New Roman"/>
                <w:sz w:val="28"/>
                <w:szCs w:val="28"/>
                <w:highlight w:val="yellow"/>
              </w:rPr>
              <w:t xml:space="preserve">Nợ mục 11: </w:t>
            </w:r>
            <w:r w:rsidR="00B50FAD" w:rsidRPr="00B50FAD">
              <w:rPr>
                <w:rFonts w:ascii="Times New Roman" w:hAnsi="Times New Roman" w:cs="Times New Roman"/>
                <w:sz w:val="26"/>
                <w:szCs w:val="26"/>
                <w:highlight w:val="yellow"/>
              </w:rPr>
              <w:t xml:space="preserve">Có xây dựng danh mục thuốc nhìn </w:t>
            </w:r>
            <w:r w:rsidR="00B50FAD" w:rsidRPr="00B50FAD">
              <w:rPr>
                <w:rFonts w:ascii="Times New Roman" w:hAnsi="Times New Roman" w:cs="Times New Roman"/>
                <w:sz w:val="26"/>
                <w:szCs w:val="26"/>
                <w:highlight w:val="yellow"/>
              </w:rPr>
              <w:lastRenderedPageBreak/>
              <w:t>giống nhau, đọc giống nhau (LASA).</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lastRenderedPageBreak/>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65</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C9.5</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Thông tin thuốc, theo dõi báo cáo ADR kịp thời, đầy đủ và có chất lượng</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340874" w:rsidRDefault="00163757" w:rsidP="00163757">
            <w:pPr>
              <w:spacing w:after="0" w:line="240" w:lineRule="auto"/>
              <w:jc w:val="center"/>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66</w:t>
            </w:r>
          </w:p>
        </w:tc>
        <w:tc>
          <w:tcPr>
            <w:tcW w:w="0" w:type="auto"/>
            <w:tcBorders>
              <w:top w:val="nil"/>
              <w:left w:val="nil"/>
              <w:bottom w:val="single" w:sz="8" w:space="0" w:color="auto"/>
              <w:right w:val="single" w:sz="8" w:space="0" w:color="auto"/>
            </w:tcBorders>
            <w:shd w:val="clear" w:color="auto" w:fill="auto"/>
            <w:vAlign w:val="center"/>
            <w:hideMark/>
          </w:tcPr>
          <w:p w:rsidR="00163757" w:rsidRPr="00340874" w:rsidRDefault="00163757" w:rsidP="00163757">
            <w:pPr>
              <w:spacing w:after="0" w:line="240" w:lineRule="auto"/>
              <w:jc w:val="both"/>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C9.6</w:t>
            </w:r>
          </w:p>
        </w:tc>
        <w:tc>
          <w:tcPr>
            <w:tcW w:w="2321" w:type="dxa"/>
            <w:tcBorders>
              <w:top w:val="nil"/>
              <w:left w:val="nil"/>
              <w:bottom w:val="single" w:sz="8" w:space="0" w:color="auto"/>
              <w:right w:val="single" w:sz="8" w:space="0" w:color="auto"/>
            </w:tcBorders>
            <w:shd w:val="clear" w:color="auto" w:fill="auto"/>
            <w:vAlign w:val="center"/>
            <w:hideMark/>
          </w:tcPr>
          <w:p w:rsidR="00163757" w:rsidRPr="00340874" w:rsidRDefault="00163757" w:rsidP="00163757">
            <w:pPr>
              <w:spacing w:after="0" w:line="240" w:lineRule="auto"/>
              <w:jc w:val="both"/>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Hội đồng thuốc và điều trị được thiết lập và hoạt động hiệu quả</w:t>
            </w:r>
          </w:p>
        </w:tc>
        <w:tc>
          <w:tcPr>
            <w:tcW w:w="993" w:type="dxa"/>
            <w:tcBorders>
              <w:top w:val="nil"/>
              <w:left w:val="nil"/>
              <w:bottom w:val="single" w:sz="8" w:space="0" w:color="auto"/>
              <w:right w:val="single" w:sz="8" w:space="0" w:color="auto"/>
            </w:tcBorders>
            <w:shd w:val="clear" w:color="auto" w:fill="auto"/>
            <w:vAlign w:val="center"/>
            <w:hideMark/>
          </w:tcPr>
          <w:p w:rsidR="00163757" w:rsidRPr="00340874" w:rsidRDefault="00AF3D71" w:rsidP="00163757">
            <w:pPr>
              <w:spacing w:after="0" w:line="240" w:lineRule="auto"/>
              <w:jc w:val="center"/>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340874"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340874" w:rsidRDefault="00163757" w:rsidP="00163757">
            <w:pPr>
              <w:spacing w:after="0" w:line="240" w:lineRule="auto"/>
              <w:jc w:val="both"/>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K. Dược</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50FAD" w:rsidRDefault="00AF3D71" w:rsidP="00AF3D71">
            <w:pPr>
              <w:spacing w:after="0" w:line="240" w:lineRule="auto"/>
              <w:jc w:val="both"/>
              <w:rPr>
                <w:rFonts w:ascii="Times New Roman" w:eastAsia="Times New Roman" w:hAnsi="Times New Roman" w:cs="Times New Roman"/>
                <w:sz w:val="28"/>
                <w:szCs w:val="28"/>
              </w:rPr>
            </w:pPr>
            <w:r w:rsidRPr="00B50FAD">
              <w:rPr>
                <w:rFonts w:ascii="Times New Roman" w:eastAsia="Times New Roman" w:hAnsi="Times New Roman" w:cs="Times New Roman"/>
                <w:sz w:val="28"/>
                <w:szCs w:val="28"/>
                <w:highlight w:val="yellow"/>
              </w:rPr>
              <w:t xml:space="preserve">Mục 3, mức 2: </w:t>
            </w:r>
            <w:r w:rsidR="00B50FAD" w:rsidRPr="00B50FAD">
              <w:rPr>
                <w:rFonts w:ascii="Times New Roman" w:hAnsi="Times New Roman" w:cs="Times New Roman"/>
                <w:sz w:val="26"/>
                <w:szCs w:val="26"/>
                <w:highlight w:val="yellow"/>
              </w:rPr>
              <w:t>Hội đồng thuốc và điều trị có văn bản quy định chức năng nhiệm vụ cụ thể của các thành viên trong hội đồng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340874" w:rsidRDefault="00163757" w:rsidP="00163757">
            <w:pPr>
              <w:spacing w:after="0" w:line="240" w:lineRule="auto"/>
              <w:jc w:val="both"/>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C10. Nghiên cứu khoa học (2 )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67</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C10.1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Tích cực triển khai hoạt động nghiên cứu khoa học</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340874"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40874" w:rsidP="00163757">
            <w:pPr>
              <w:spacing w:after="0" w:line="240" w:lineRule="auto"/>
              <w:jc w:val="both"/>
              <w:rPr>
                <w:rFonts w:ascii="Times New Roman" w:eastAsia="Times New Roman" w:hAnsi="Times New Roman" w:cs="Times New Roman"/>
                <w:sz w:val="28"/>
                <w:szCs w:val="28"/>
              </w:rPr>
            </w:pPr>
            <w:r w:rsidRPr="00B50FAD">
              <w:rPr>
                <w:rFonts w:ascii="Times New Roman" w:eastAsia="Times New Roman" w:hAnsi="Times New Roman" w:cs="Times New Roman"/>
                <w:sz w:val="28"/>
                <w:szCs w:val="28"/>
                <w:highlight w:val="yellow"/>
              </w:rPr>
              <w:t xml:space="preserve">Chỉnh sửa sổ </w:t>
            </w:r>
            <w:r w:rsidR="00163757" w:rsidRPr="00B50FAD">
              <w:rPr>
                <w:rFonts w:ascii="Times New Roman" w:eastAsia="Times New Roman" w:hAnsi="Times New Roman" w:cs="Times New Roman"/>
                <w:sz w:val="28"/>
                <w:szCs w:val="28"/>
                <w:highlight w:val="yellow"/>
              </w:rPr>
              <w:t>hoạt động hội đồng khoa học 1 lần/tháng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340874">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68</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C10.2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Áp dụng kết quả nghiên cứu khoa học trong hoạt động bệnh viện và các giải pháp nâng cao chất lượng khám, chữa bệnh</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340874"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3412"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PHẦN D. HOẠT ĐỘNG CẢI TIẾN CHẤT LƯỢNG (9)</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93" w:type="dxa"/>
            <w:gridSpan w:val="3"/>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D1. Thiết lập hệ thống và xây dựng, triển khai kế hoạch cải tiến chất lượng (3)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69</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D1.1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Thiết lập hệ thống quản lý chất lượng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340874"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C41C6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C41C65"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3 là phải có phòng QLCLBV</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70</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D1.2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và triển khai kế hoạch chất lượng BV</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C41C6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C41C6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C41C65"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3: đề án cải tiến chất lượng tại các khoa phòng hoặc toàn bệnh viện.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71</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D1.3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uy tín và văn hóa chất lượng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C41C6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50FAD" w:rsidRDefault="005E7147" w:rsidP="005E7147">
            <w:pPr>
              <w:spacing w:after="0" w:line="240" w:lineRule="auto"/>
              <w:jc w:val="both"/>
              <w:rPr>
                <w:rFonts w:ascii="Times New Roman" w:eastAsia="Times New Roman" w:hAnsi="Times New Roman" w:cs="Times New Roman"/>
                <w:sz w:val="26"/>
                <w:szCs w:val="26"/>
              </w:rPr>
            </w:pPr>
            <w:r w:rsidRPr="00B50FAD">
              <w:rPr>
                <w:rFonts w:ascii="Times New Roman" w:eastAsia="Times New Roman" w:hAnsi="Times New Roman" w:cs="Times New Roman"/>
                <w:sz w:val="26"/>
                <w:szCs w:val="26"/>
                <w:highlight w:val="yellow"/>
              </w:rPr>
              <w:t xml:space="preserve">Nợ mục 9: </w:t>
            </w:r>
            <w:r w:rsidR="00B50FAD" w:rsidRPr="00B50FAD">
              <w:rPr>
                <w:rFonts w:ascii="Times New Roman" w:hAnsi="Times New Roman" w:cs="Times New Roman"/>
                <w:sz w:val="26"/>
                <w:szCs w:val="26"/>
                <w:highlight w:val="yellow"/>
              </w:rPr>
              <w:t>Trang thông tin điện tử của bệnh viện cung cấp các thông tin chung về bệnh viện: lịch sử hình thành và phát triển; thành tích; sơ đồ tổ chức; bộ máy nhân sự, lãnh đạo; biểu trưng, khẩu hiệu, lịch làm việc, giá dịch vụ y tế, truyền thông giáo dục sức khỏe; ưu, nhược điểm về cải tiến chất lượng bệnh viện…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93" w:type="dxa"/>
            <w:gridSpan w:val="3"/>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D2. Phòng ngừa các sai sót, sự cố và cách khắc phục(2)</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72</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Phòng ngừa các nguy cơ, diễn biến bất thường xảy ra với người bệnh</w:t>
            </w:r>
          </w:p>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5E714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5E714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50FAD" w:rsidRDefault="005E7147" w:rsidP="005E7147">
            <w:pPr>
              <w:spacing w:after="0" w:line="240" w:lineRule="auto"/>
              <w:jc w:val="both"/>
              <w:rPr>
                <w:rFonts w:ascii="Times New Roman" w:eastAsia="Times New Roman" w:hAnsi="Times New Roman" w:cs="Times New Roman"/>
                <w:sz w:val="28"/>
                <w:szCs w:val="28"/>
              </w:rPr>
            </w:pPr>
            <w:r w:rsidRPr="005E7147">
              <w:rPr>
                <w:rFonts w:ascii="Times New Roman" w:eastAsia="Times New Roman" w:hAnsi="Times New Roman" w:cs="Times New Roman"/>
                <w:sz w:val="28"/>
                <w:szCs w:val="28"/>
                <w:highlight w:val="yellow"/>
              </w:rPr>
              <w:t>Nợ</w:t>
            </w:r>
            <w:r>
              <w:rPr>
                <w:rFonts w:ascii="Times New Roman" w:eastAsia="Times New Roman" w:hAnsi="Times New Roman" w:cs="Times New Roman"/>
                <w:sz w:val="28"/>
                <w:szCs w:val="28"/>
                <w:highlight w:val="yellow"/>
              </w:rPr>
              <w:t xml:space="preserve"> mức 2,</w:t>
            </w:r>
            <w:r w:rsidRPr="005E7147">
              <w:rPr>
                <w:rFonts w:ascii="Times New Roman" w:eastAsia="Times New Roman" w:hAnsi="Times New Roman" w:cs="Times New Roman"/>
                <w:sz w:val="28"/>
                <w:szCs w:val="28"/>
                <w:highlight w:val="yellow"/>
              </w:rPr>
              <w:t xml:space="preserve"> mục 3</w:t>
            </w:r>
            <w:r w:rsidRPr="00B50FAD">
              <w:rPr>
                <w:rFonts w:ascii="Times New Roman" w:eastAsia="Times New Roman" w:hAnsi="Times New Roman" w:cs="Times New Roman"/>
                <w:sz w:val="28"/>
                <w:szCs w:val="28"/>
                <w:highlight w:val="yellow"/>
              </w:rPr>
              <w:t xml:space="preserve">: </w:t>
            </w:r>
            <w:r w:rsidR="00B50FAD" w:rsidRPr="00B50FAD">
              <w:rPr>
                <w:rFonts w:ascii="Times New Roman" w:hAnsi="Times New Roman" w:cs="Times New Roman"/>
                <w:sz w:val="26"/>
                <w:highlight w:val="yellow"/>
              </w:rPr>
              <w:t>Có chuông (hoặc hình thức khác) để liên hệ hoặc báo gọi nhân viên y tế tại các khoa lâm sàng trong trường hợp cần thiết.</w:t>
            </w:r>
            <w:r w:rsidRPr="00B50FAD">
              <w:rPr>
                <w:rFonts w:ascii="Times New Roman" w:eastAsia="Times New Roman" w:hAnsi="Times New Roman" w:cs="Times New Roman"/>
                <w:sz w:val="28"/>
                <w:szCs w:val="28"/>
                <w:highlight w:val="yellow"/>
              </w:rPr>
              <w:t>.</w:t>
            </w:r>
          </w:p>
          <w:p w:rsidR="005E7147" w:rsidRPr="00976530" w:rsidRDefault="005E7147" w:rsidP="005E7147">
            <w:pPr>
              <w:spacing w:after="0" w:line="240" w:lineRule="auto"/>
              <w:jc w:val="both"/>
              <w:rPr>
                <w:rFonts w:ascii="Times New Roman" w:eastAsia="Times New Roman" w:hAnsi="Times New Roman" w:cs="Times New Roman"/>
                <w:sz w:val="28"/>
                <w:szCs w:val="28"/>
              </w:rPr>
            </w:pPr>
            <w:r w:rsidRPr="00B50FAD">
              <w:rPr>
                <w:rFonts w:ascii="Times New Roman" w:eastAsia="Times New Roman" w:hAnsi="Times New Roman" w:cs="Times New Roman"/>
                <w:sz w:val="28"/>
                <w:szCs w:val="28"/>
              </w:rPr>
              <w:t>Mức 3:</w:t>
            </w:r>
            <w:r>
              <w:rPr>
                <w:rFonts w:ascii="Times New Roman" w:eastAsia="Times New Roman" w:hAnsi="Times New Roman" w:cs="Times New Roman"/>
                <w:sz w:val="28"/>
                <w:szCs w:val="28"/>
              </w:rPr>
              <w:t xml:space="preserve"> có </w:t>
            </w:r>
            <w:r>
              <w:rPr>
                <w:rFonts w:ascii="Times New Roman" w:eastAsia="Times New Roman" w:hAnsi="Times New Roman" w:cs="Times New Roman"/>
                <w:sz w:val="28"/>
                <w:szCs w:val="28"/>
              </w:rPr>
              <w:lastRenderedPageBreak/>
              <w:t>giường chuyên dụng HSCC, hệ thống báo gọi tại giường HSCC</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lastRenderedPageBreak/>
              <w:t>KHTH</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73</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hệ thống báo cáo,phân tích sự cố y khoa và tiến hành các các giải pháp khắc phục</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5E714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96608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96608A" w:rsidP="009660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4: bổ sung x</w:t>
            </w:r>
            <w:r w:rsidR="00163757" w:rsidRPr="00976530">
              <w:rPr>
                <w:rFonts w:ascii="Times New Roman" w:eastAsia="Times New Roman" w:hAnsi="Times New Roman" w:cs="Times New Roman"/>
                <w:sz w:val="28"/>
                <w:szCs w:val="28"/>
              </w:rPr>
              <w:t>ây dựng hệ thống báo cáo sự cố y khoa toàn viện và các khoa</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74</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Thực hiện các biện pháp phòng ngừa để giảm thiểu các sai sót, sự cố</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96608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96608A"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ĐD Danh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96608A"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Rà soát lại bảng kiểm an toàn phẫu thuật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7649E6">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75</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D2.4</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xác định chính xác người bệnh khi cung cấp dịch vụ</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649E6"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76</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D2.5</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Phòng ngừa nguy cơ người bệnh bị trượt ngã</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649E6"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649E6"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7649E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TCHC</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7649E6" w:rsidP="007649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3: lan can cao &gt; 135cm</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7649E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93" w:type="dxa"/>
            <w:gridSpan w:val="3"/>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D3. Đánh giá, đo lường, hợp tác và cải tiến chất lượng (4)</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77</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D3.1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Đánh giá chính xác thực trạng và công bố công khai chất lượng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F019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B50FAD">
              <w:rPr>
                <w:rFonts w:ascii="Times New Roman" w:eastAsia="Times New Roman" w:hAnsi="Times New Roman" w:cs="Times New Roman"/>
                <w:sz w:val="28"/>
                <w:szCs w:val="28"/>
                <w:highlight w:val="yellow"/>
              </w:rPr>
              <w:t>Củng cố hệ thống báo cáo</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78</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D3.2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Đo lường và giám sát cải tiến chất lượng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8B708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B50FAD"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 xml:space="preserve">Nợ mục 5: </w:t>
            </w:r>
            <w:r w:rsidR="008B7082" w:rsidRPr="00B50FAD">
              <w:rPr>
                <w:rFonts w:ascii="Times New Roman" w:eastAsia="Times New Roman" w:hAnsi="Times New Roman" w:cs="Times New Roman"/>
                <w:sz w:val="28"/>
                <w:szCs w:val="28"/>
                <w:highlight w:val="yellow"/>
              </w:rPr>
              <w:t>Trên &gt; 50% khoa phòng có XD ít nhất 1 chỉ số chất lượng cụ thể nhằm đánh giá, theo dõi khoa đó</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79</w:t>
            </w:r>
          </w:p>
        </w:tc>
        <w:tc>
          <w:tcPr>
            <w:tcW w:w="0" w:type="auto"/>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D3.3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Hợp tác với cơ quan quản lý trong việc xây dựng công cụ, triển khai, báo cáo hoạt động quản lý chất lượng bệnh viện</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8B708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Thực hiện chế độ báo cáo theo yêu cầu và quy định</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3412"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PHẦN E. TIÊU CHÍ ĐẶC THÙ CHUYÊN KHOA</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0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E1. Tiêu chí sản khoa, nhi khoa  (4)</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627733" w:rsidRDefault="00163757" w:rsidP="00163757">
            <w:pPr>
              <w:spacing w:after="0" w:line="240" w:lineRule="auto"/>
              <w:jc w:val="center"/>
              <w:rPr>
                <w:rFonts w:ascii="Times New Roman" w:eastAsia="Times New Roman" w:hAnsi="Times New Roman" w:cs="Times New Roman"/>
                <w:sz w:val="28"/>
                <w:szCs w:val="28"/>
                <w:highlight w:val="yellow"/>
              </w:rPr>
            </w:pPr>
            <w:r w:rsidRPr="00627733">
              <w:rPr>
                <w:rFonts w:ascii="Times New Roman" w:eastAsia="Times New Roman" w:hAnsi="Times New Roman" w:cs="Times New Roman"/>
                <w:sz w:val="28"/>
                <w:szCs w:val="28"/>
                <w:highlight w:val="yellow"/>
              </w:rPr>
              <w:t>80</w:t>
            </w:r>
          </w:p>
        </w:tc>
        <w:tc>
          <w:tcPr>
            <w:tcW w:w="0" w:type="auto"/>
            <w:tcBorders>
              <w:top w:val="nil"/>
              <w:left w:val="nil"/>
              <w:bottom w:val="single" w:sz="8" w:space="0" w:color="auto"/>
              <w:right w:val="single" w:sz="8" w:space="0" w:color="auto"/>
            </w:tcBorders>
            <w:shd w:val="clear" w:color="auto" w:fill="auto"/>
            <w:vAlign w:val="center"/>
            <w:hideMark/>
          </w:tcPr>
          <w:p w:rsidR="00163757" w:rsidRPr="00627733" w:rsidRDefault="00163757" w:rsidP="00163757">
            <w:pPr>
              <w:spacing w:after="0" w:line="240" w:lineRule="auto"/>
              <w:jc w:val="both"/>
              <w:rPr>
                <w:rFonts w:ascii="Times New Roman" w:eastAsia="Times New Roman" w:hAnsi="Times New Roman" w:cs="Times New Roman"/>
                <w:sz w:val="28"/>
                <w:szCs w:val="28"/>
                <w:highlight w:val="yellow"/>
              </w:rPr>
            </w:pPr>
            <w:r w:rsidRPr="00627733">
              <w:rPr>
                <w:rFonts w:ascii="Times New Roman" w:eastAsia="Times New Roman" w:hAnsi="Times New Roman" w:cs="Times New Roman"/>
                <w:sz w:val="28"/>
                <w:szCs w:val="28"/>
                <w:highlight w:val="yellow"/>
              </w:rPr>
              <w:t>E1.1</w:t>
            </w:r>
          </w:p>
        </w:tc>
        <w:tc>
          <w:tcPr>
            <w:tcW w:w="2321" w:type="dxa"/>
            <w:tcBorders>
              <w:top w:val="nil"/>
              <w:left w:val="nil"/>
              <w:bottom w:val="single" w:sz="8" w:space="0" w:color="auto"/>
              <w:right w:val="single" w:sz="8" w:space="0" w:color="auto"/>
            </w:tcBorders>
            <w:shd w:val="clear" w:color="auto" w:fill="auto"/>
            <w:vAlign w:val="center"/>
            <w:hideMark/>
          </w:tcPr>
          <w:p w:rsidR="00163757" w:rsidRPr="00627733" w:rsidRDefault="00163757" w:rsidP="00163757">
            <w:pPr>
              <w:spacing w:after="0" w:line="240" w:lineRule="auto"/>
              <w:jc w:val="both"/>
              <w:rPr>
                <w:rFonts w:ascii="Times New Roman" w:eastAsia="Times New Roman" w:hAnsi="Times New Roman" w:cs="Times New Roman"/>
                <w:sz w:val="28"/>
                <w:szCs w:val="28"/>
                <w:highlight w:val="yellow"/>
              </w:rPr>
            </w:pPr>
            <w:r w:rsidRPr="00627733">
              <w:rPr>
                <w:rFonts w:ascii="Times New Roman" w:eastAsia="Times New Roman" w:hAnsi="Times New Roman" w:cs="Times New Roman"/>
                <w:sz w:val="28"/>
                <w:szCs w:val="28"/>
                <w:highlight w:val="yellow"/>
              </w:rPr>
              <w:t>BV thiết lập hệ thống tổ chức chăm sóc sản khoa và sơ sinh</w:t>
            </w:r>
          </w:p>
        </w:tc>
        <w:tc>
          <w:tcPr>
            <w:tcW w:w="993" w:type="dxa"/>
            <w:tcBorders>
              <w:top w:val="nil"/>
              <w:left w:val="nil"/>
              <w:bottom w:val="single" w:sz="8" w:space="0" w:color="auto"/>
              <w:right w:val="single" w:sz="8" w:space="0" w:color="auto"/>
            </w:tcBorders>
            <w:shd w:val="clear" w:color="auto" w:fill="auto"/>
            <w:vAlign w:val="center"/>
            <w:hideMark/>
          </w:tcPr>
          <w:p w:rsidR="00163757" w:rsidRPr="00627733" w:rsidRDefault="007F7678" w:rsidP="00163757">
            <w:pPr>
              <w:spacing w:after="0" w:line="240" w:lineRule="auto"/>
              <w:jc w:val="center"/>
              <w:rPr>
                <w:rFonts w:ascii="Times New Roman" w:eastAsia="Times New Roman" w:hAnsi="Times New Roman" w:cs="Times New Roman"/>
                <w:sz w:val="28"/>
                <w:szCs w:val="28"/>
                <w:highlight w:val="yellow"/>
              </w:rPr>
            </w:pPr>
            <w:r w:rsidRPr="00627733">
              <w:rPr>
                <w:rFonts w:ascii="Times New Roman" w:eastAsia="Times New Roman" w:hAnsi="Times New Roman" w:cs="Times New Roman"/>
                <w:sz w:val="28"/>
                <w:szCs w:val="28"/>
                <w:highlight w:val="yellow"/>
              </w:rPr>
              <w:t>2</w:t>
            </w:r>
          </w:p>
        </w:tc>
        <w:tc>
          <w:tcPr>
            <w:tcW w:w="992" w:type="dxa"/>
            <w:tcBorders>
              <w:top w:val="nil"/>
              <w:left w:val="nil"/>
              <w:bottom w:val="single" w:sz="8" w:space="0" w:color="auto"/>
              <w:right w:val="single" w:sz="8" w:space="0" w:color="auto"/>
            </w:tcBorders>
            <w:shd w:val="clear" w:color="auto" w:fill="auto"/>
            <w:vAlign w:val="center"/>
            <w:hideMark/>
          </w:tcPr>
          <w:p w:rsidR="00163757" w:rsidRPr="00627733" w:rsidRDefault="007F7678" w:rsidP="00163757">
            <w:pPr>
              <w:spacing w:after="0" w:line="240" w:lineRule="auto"/>
              <w:jc w:val="center"/>
              <w:rPr>
                <w:rFonts w:ascii="Times New Roman" w:eastAsia="Times New Roman" w:hAnsi="Times New Roman" w:cs="Times New Roman"/>
                <w:sz w:val="28"/>
                <w:szCs w:val="28"/>
                <w:highlight w:val="yellow"/>
              </w:rPr>
            </w:pPr>
            <w:r w:rsidRPr="00627733">
              <w:rPr>
                <w:rFonts w:ascii="Times New Roman" w:eastAsia="Times New Roman" w:hAnsi="Times New Roman" w:cs="Times New Roman"/>
                <w:sz w:val="28"/>
                <w:szCs w:val="28"/>
                <w:highlight w:val="yellow"/>
              </w:rPr>
              <w:t>3</w:t>
            </w:r>
          </w:p>
        </w:tc>
        <w:tc>
          <w:tcPr>
            <w:tcW w:w="1559" w:type="dxa"/>
            <w:tcBorders>
              <w:top w:val="nil"/>
              <w:left w:val="nil"/>
              <w:bottom w:val="single" w:sz="8" w:space="0" w:color="auto"/>
              <w:right w:val="single" w:sz="8" w:space="0" w:color="auto"/>
            </w:tcBorders>
            <w:shd w:val="clear" w:color="auto" w:fill="auto"/>
            <w:vAlign w:val="center"/>
            <w:hideMark/>
          </w:tcPr>
          <w:p w:rsidR="00163757" w:rsidRPr="00627733" w:rsidRDefault="00163757" w:rsidP="00163757">
            <w:pPr>
              <w:spacing w:after="0" w:line="240" w:lineRule="auto"/>
              <w:jc w:val="both"/>
              <w:rPr>
                <w:rFonts w:ascii="Times New Roman" w:eastAsia="Times New Roman" w:hAnsi="Times New Roman" w:cs="Times New Roman"/>
                <w:sz w:val="28"/>
                <w:szCs w:val="28"/>
                <w:highlight w:val="yellow"/>
              </w:rPr>
            </w:pPr>
            <w:r w:rsidRPr="00627733">
              <w:rPr>
                <w:rFonts w:ascii="Times New Roman" w:eastAsia="Times New Roman" w:hAnsi="Times New Roman" w:cs="Times New Roman"/>
                <w:sz w:val="28"/>
                <w:szCs w:val="28"/>
                <w:highlight w:val="yellow"/>
              </w:rPr>
              <w:t>K.Sản và K.HSCC-Nhi</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627733" w:rsidRDefault="007F7678" w:rsidP="00163757">
            <w:pPr>
              <w:spacing w:after="0" w:line="240" w:lineRule="auto"/>
              <w:jc w:val="both"/>
              <w:rPr>
                <w:rFonts w:ascii="Times New Roman" w:eastAsia="Times New Roman" w:hAnsi="Times New Roman" w:cs="Times New Roman"/>
                <w:b/>
                <w:sz w:val="28"/>
                <w:szCs w:val="28"/>
                <w:highlight w:val="yellow"/>
              </w:rPr>
            </w:pPr>
            <w:r w:rsidRPr="00627733">
              <w:rPr>
                <w:rFonts w:ascii="Times New Roman" w:eastAsia="Times New Roman" w:hAnsi="Times New Roman" w:cs="Times New Roman"/>
                <w:b/>
                <w:sz w:val="28"/>
                <w:szCs w:val="28"/>
                <w:highlight w:val="yellow"/>
              </w:rPr>
              <w:t>Mức 3: chưa có NHS có trình độ cử nhân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627733" w:rsidRDefault="00163757" w:rsidP="00163757">
            <w:pPr>
              <w:spacing w:after="0" w:line="240" w:lineRule="auto"/>
              <w:jc w:val="both"/>
              <w:rPr>
                <w:rFonts w:ascii="Times New Roman" w:eastAsia="Times New Roman" w:hAnsi="Times New Roman" w:cs="Times New Roman"/>
                <w:sz w:val="28"/>
                <w:szCs w:val="28"/>
                <w:highlight w:val="yellow"/>
              </w:rPr>
            </w:pPr>
            <w:r w:rsidRPr="00627733">
              <w:rPr>
                <w:rFonts w:ascii="Times New Roman" w:eastAsia="Times New Roman" w:hAnsi="Times New Roman" w:cs="Times New Roman"/>
                <w:sz w:val="28"/>
                <w:szCs w:val="28"/>
                <w:highlight w:val="yellow"/>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81</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E1.2</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BV thực hiện tốt hoạt động truyền thông SKSS trước sinh, trong khi sinh và sau sinh.</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7F7678"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F7678"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Sản</w:t>
            </w:r>
          </w:p>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434F0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4: tổ chức lớp học tiền sản đình kỳ cho PNMT 1 lần/tháng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82</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E1.3</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BV tuyên truyền tập huấn và thực hành tốt nuôi con bằng sữa mẹ theo hướng dẫn của BYT và UNICEF.</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434F0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434F0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Sản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434F03" w:rsidP="00434F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Thiếu mục 17,18: đào tạo cán bộ tư vấn</w:t>
            </w:r>
            <w:r w:rsidR="00163757" w:rsidRPr="00976530">
              <w:rPr>
                <w:rFonts w:ascii="Times New Roman" w:eastAsia="Times New Roman" w:hAnsi="Times New Roman" w:cs="Times New Roman"/>
                <w:sz w:val="28"/>
                <w:szCs w:val="28"/>
              </w:rPr>
              <w:t xml:space="preserve"> nuôi con bằng sữa mẹ, QĐ cử cán bộ chuyên trách</w:t>
            </w:r>
            <w:r>
              <w:rPr>
                <w:rFonts w:ascii="Times New Roman" w:eastAsia="Times New Roman" w:hAnsi="Times New Roman" w:cs="Times New Roman"/>
                <w:sz w:val="28"/>
                <w:szCs w:val="28"/>
              </w:rPr>
              <w: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E2. Tiêu chí nhi khoa ( áp dụng cho bệnh viện đa khoa có khoa Sản, Nhi và bệnh viện chuyên khoa Sản , nhi)</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83</w:t>
            </w:r>
          </w:p>
        </w:tc>
        <w:tc>
          <w:tcPr>
            <w:tcW w:w="0" w:type="auto"/>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E2.1</w:t>
            </w:r>
          </w:p>
        </w:tc>
        <w:tc>
          <w:tcPr>
            <w:tcW w:w="23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thiết lập hệ thống tổ chức chăm sóc nhi khoa</w:t>
            </w:r>
          </w:p>
        </w:tc>
        <w:tc>
          <w:tcPr>
            <w:tcW w:w="993" w:type="dxa"/>
            <w:tcBorders>
              <w:top w:val="nil"/>
              <w:left w:val="nil"/>
              <w:bottom w:val="single" w:sz="8" w:space="0" w:color="auto"/>
              <w:right w:val="single" w:sz="8" w:space="0" w:color="auto"/>
            </w:tcBorders>
            <w:shd w:val="clear" w:color="auto" w:fill="auto"/>
            <w:vAlign w:val="center"/>
            <w:hideMark/>
          </w:tcPr>
          <w:p w:rsidR="00163757" w:rsidRPr="00976530" w:rsidRDefault="00434F0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K.Sản- Khoa HSCC-Nhi</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627733">
              <w:rPr>
                <w:rFonts w:ascii="Times New Roman" w:eastAsia="Times New Roman" w:hAnsi="Times New Roman" w:cs="Times New Roman"/>
                <w:sz w:val="28"/>
                <w:szCs w:val="28"/>
                <w:highlight w:val="yellow"/>
              </w:rPr>
              <w:t>Củng cố bảng mô tả ví việc làm, củng cố đơn nguyên SS</w:t>
            </w:r>
            <w:r w:rsidR="009620AA" w:rsidRPr="00627733">
              <w:rPr>
                <w:rFonts w:ascii="Times New Roman" w:eastAsia="Times New Roman" w:hAnsi="Times New Roman" w:cs="Times New Roman"/>
                <w:sz w:val="28"/>
                <w:szCs w:val="28"/>
                <w:highlight w:val="yellow"/>
              </w:rPr>
              <w:t xml:space="preserve">; Trình </w:t>
            </w:r>
            <w:r w:rsidR="009620AA" w:rsidRPr="00627733">
              <w:rPr>
                <w:rFonts w:ascii="Times New Roman" w:eastAsia="Times New Roman" w:hAnsi="Times New Roman" w:cs="Times New Roman"/>
                <w:sz w:val="28"/>
                <w:szCs w:val="28"/>
                <w:highlight w:val="yellow"/>
              </w:rPr>
              <w:lastRenderedPageBreak/>
              <w:t>chứng nhận đào tạo ngắn hạn điều dưỡng về Nhi khoa.</w:t>
            </w:r>
            <w:bookmarkStart w:id="0" w:name="_GoBack"/>
            <w:bookmarkEnd w:id="0"/>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lastRenderedPageBreak/>
              <w:t>BGĐ</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163757" w:rsidRPr="00976530" w:rsidTr="00191CA0">
        <w:tc>
          <w:tcPr>
            <w:tcW w:w="0" w:type="auto"/>
            <w:tcBorders>
              <w:top w:val="nil"/>
              <w:left w:val="nil"/>
              <w:bottom w:val="nil"/>
              <w:right w:val="nil"/>
            </w:tcBorders>
            <w:shd w:val="clear" w:color="auto" w:fill="FFFFFF" w:themeFill="background1"/>
            <w:vAlign w:val="center"/>
            <w:hideMark/>
          </w:tcPr>
          <w:p w:rsidR="00163757" w:rsidRPr="00191CA0" w:rsidRDefault="00163757" w:rsidP="00163757">
            <w:pPr>
              <w:spacing w:after="0" w:line="0" w:lineRule="atLeast"/>
              <w:jc w:val="center"/>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FFFFFF" w:themeFill="background1"/>
            <w:vAlign w:val="center"/>
            <w:hideMark/>
          </w:tcPr>
          <w:p w:rsidR="00163757" w:rsidRPr="00191CA0" w:rsidRDefault="00163757" w:rsidP="00163757">
            <w:pPr>
              <w:spacing w:after="0" w:line="0" w:lineRule="atLeast"/>
              <w:jc w:val="center"/>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321"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993"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992"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559"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6"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418"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0" w:type="auto"/>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bl>
    <w:p w:rsidR="00556510" w:rsidRDefault="00556510"/>
    <w:sectPr w:rsidR="00556510" w:rsidSect="005565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72508"/>
    <w:multiLevelType w:val="hybridMultilevel"/>
    <w:tmpl w:val="A216A1B4"/>
    <w:lvl w:ilvl="0" w:tplc="606A232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AF15C0"/>
    <w:multiLevelType w:val="hybridMultilevel"/>
    <w:tmpl w:val="034E328E"/>
    <w:lvl w:ilvl="0" w:tplc="0409000F">
      <w:start w:val="1"/>
      <w:numFmt w:val="decimal"/>
      <w:lvlText w:val="%1."/>
      <w:lvlJc w:val="left"/>
      <w:pPr>
        <w:ind w:left="360" w:hanging="360"/>
      </w:pPr>
    </w:lvl>
    <w:lvl w:ilvl="1" w:tplc="55EA6334">
      <w:numFmt w:val="bullet"/>
      <w:lvlText w:val="-"/>
      <w:lvlJc w:val="left"/>
      <w:pPr>
        <w:ind w:left="108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626BF2"/>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75191C"/>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characterSpacingControl w:val="doNotCompress"/>
  <w:compat/>
  <w:rsids>
    <w:rsidRoot w:val="00163757"/>
    <w:rsid w:val="000963B9"/>
    <w:rsid w:val="000A1AFE"/>
    <w:rsid w:val="000A4E97"/>
    <w:rsid w:val="00163757"/>
    <w:rsid w:val="00191CA0"/>
    <w:rsid w:val="001976D2"/>
    <w:rsid w:val="001F7F04"/>
    <w:rsid w:val="00202063"/>
    <w:rsid w:val="002179A6"/>
    <w:rsid w:val="00265843"/>
    <w:rsid w:val="002766DB"/>
    <w:rsid w:val="00285DEC"/>
    <w:rsid w:val="002A51EC"/>
    <w:rsid w:val="002D5BAF"/>
    <w:rsid w:val="00340874"/>
    <w:rsid w:val="003C7B5B"/>
    <w:rsid w:val="003D7ADD"/>
    <w:rsid w:val="003E450D"/>
    <w:rsid w:val="00434F03"/>
    <w:rsid w:val="004D3E38"/>
    <w:rsid w:val="004D551B"/>
    <w:rsid w:val="00556510"/>
    <w:rsid w:val="00584F35"/>
    <w:rsid w:val="005E7147"/>
    <w:rsid w:val="005F7DB5"/>
    <w:rsid w:val="00627733"/>
    <w:rsid w:val="00673117"/>
    <w:rsid w:val="006731C2"/>
    <w:rsid w:val="00741250"/>
    <w:rsid w:val="007649E6"/>
    <w:rsid w:val="007F0197"/>
    <w:rsid w:val="007F7678"/>
    <w:rsid w:val="008958E3"/>
    <w:rsid w:val="008B7082"/>
    <w:rsid w:val="009620AA"/>
    <w:rsid w:val="0096608A"/>
    <w:rsid w:val="009F59C3"/>
    <w:rsid w:val="00A34ADC"/>
    <w:rsid w:val="00AA3320"/>
    <w:rsid w:val="00AF3D71"/>
    <w:rsid w:val="00B50FAD"/>
    <w:rsid w:val="00BD7D64"/>
    <w:rsid w:val="00C41C65"/>
    <w:rsid w:val="00CE2CE5"/>
    <w:rsid w:val="00D241A1"/>
    <w:rsid w:val="00E81F0A"/>
    <w:rsid w:val="00EB3E7A"/>
    <w:rsid w:val="00ED4551"/>
    <w:rsid w:val="00FD43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10"/>
  </w:style>
  <w:style w:type="paragraph" w:styleId="Heading1">
    <w:name w:val="heading 1"/>
    <w:basedOn w:val="Normal"/>
    <w:link w:val="Heading1Char"/>
    <w:uiPriority w:val="9"/>
    <w:qFormat/>
    <w:rsid w:val="00163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3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3757"/>
    <w:rPr>
      <w:rFonts w:ascii="Times New Roman" w:eastAsia="Times New Roman" w:hAnsi="Times New Roman" w:cs="Times New Roman"/>
      <w:b/>
      <w:bCs/>
      <w:sz w:val="36"/>
      <w:szCs w:val="36"/>
    </w:rPr>
  </w:style>
  <w:style w:type="paragraph" w:styleId="NormalWeb">
    <w:name w:val="Normal (Web)"/>
    <w:basedOn w:val="Normal"/>
    <w:uiPriority w:val="99"/>
    <w:unhideWhenUsed/>
    <w:rsid w:val="001637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3757"/>
    <w:rPr>
      <w:b/>
      <w:bCs/>
    </w:rPr>
  </w:style>
  <w:style w:type="character" w:styleId="Emphasis">
    <w:name w:val="Emphasis"/>
    <w:basedOn w:val="DefaultParagraphFont"/>
    <w:uiPriority w:val="20"/>
    <w:qFormat/>
    <w:rsid w:val="00163757"/>
    <w:rPr>
      <w:i/>
      <w:iCs/>
    </w:rPr>
  </w:style>
  <w:style w:type="character" w:customStyle="1" w:styleId="apple-converted-space">
    <w:name w:val="apple-converted-space"/>
    <w:basedOn w:val="DefaultParagraphFont"/>
    <w:rsid w:val="00163757"/>
  </w:style>
  <w:style w:type="character" w:styleId="FollowedHyperlink">
    <w:name w:val="FollowedHyperlink"/>
    <w:basedOn w:val="DefaultParagraphFont"/>
    <w:uiPriority w:val="99"/>
    <w:semiHidden/>
    <w:unhideWhenUsed/>
    <w:rsid w:val="00163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27301">
      <w:bodyDiv w:val="1"/>
      <w:marLeft w:val="0"/>
      <w:marRight w:val="0"/>
      <w:marTop w:val="0"/>
      <w:marBottom w:val="0"/>
      <w:divBdr>
        <w:top w:val="none" w:sz="0" w:space="0" w:color="auto"/>
        <w:left w:val="none" w:sz="0" w:space="0" w:color="auto"/>
        <w:bottom w:val="none" w:sz="0" w:space="0" w:color="auto"/>
        <w:right w:val="none" w:sz="0" w:space="0" w:color="auto"/>
      </w:divBdr>
    </w:div>
    <w:div w:id="14986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17</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2019-10-10T01:20:00Z</dcterms:created>
  <dcterms:modified xsi:type="dcterms:W3CDTF">2019-10-17T03:34:00Z</dcterms:modified>
</cp:coreProperties>
</file>