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2" w:type="dxa"/>
        <w:tblLook w:val="01E0"/>
      </w:tblPr>
      <w:tblGrid>
        <w:gridCol w:w="4008"/>
        <w:gridCol w:w="5712"/>
      </w:tblGrid>
      <w:tr w:rsidR="001B5447" w:rsidRPr="00F03783" w:rsidTr="0051072F">
        <w:trPr>
          <w:trHeight w:val="851"/>
        </w:trPr>
        <w:tc>
          <w:tcPr>
            <w:tcW w:w="4008" w:type="dxa"/>
          </w:tcPr>
          <w:p w:rsidR="001B5447" w:rsidRPr="00F03783" w:rsidRDefault="001B5447" w:rsidP="0051072F">
            <w:pPr>
              <w:pStyle w:val="BodyText"/>
              <w:spacing w:line="276" w:lineRule="auto"/>
              <w:jc w:val="center"/>
              <w:rPr>
                <w:bCs/>
                <w:sz w:val="26"/>
                <w:szCs w:val="26"/>
              </w:rPr>
            </w:pPr>
            <w:r w:rsidRPr="00F03783">
              <w:rPr>
                <w:bCs/>
                <w:sz w:val="26"/>
                <w:szCs w:val="26"/>
              </w:rPr>
              <w:t>SỞ Y TẾ NGHỆ AN</w:t>
            </w:r>
          </w:p>
          <w:p w:rsidR="001B5447" w:rsidRPr="00EB329C" w:rsidRDefault="001B5447" w:rsidP="0051072F">
            <w:pPr>
              <w:pStyle w:val="BodyText"/>
              <w:spacing w:line="276" w:lineRule="auto"/>
              <w:jc w:val="center"/>
              <w:rPr>
                <w:b/>
                <w:bCs/>
                <w:sz w:val="26"/>
                <w:szCs w:val="26"/>
              </w:rPr>
            </w:pPr>
            <w:r w:rsidRPr="00EB329C">
              <w:rPr>
                <w:b/>
                <w:bCs/>
                <w:noProof/>
                <w:sz w:val="26"/>
                <w:szCs w:val="26"/>
              </w:rPr>
              <w:pict>
                <v:line id="_x0000_s1027" style="position:absolute;left:0;text-align:left;z-index:251661312" from="65.25pt,16.35pt" to="110.25pt,16.35pt"/>
              </w:pict>
            </w:r>
            <w:r>
              <w:rPr>
                <w:b/>
                <w:bCs/>
                <w:noProof/>
                <w:sz w:val="26"/>
                <w:szCs w:val="26"/>
              </w:rPr>
              <w:t>TRUNG TÂM Y TẾ QUỲ CHÂU</w:t>
            </w:r>
            <w:r w:rsidRPr="00EB329C">
              <w:rPr>
                <w:b/>
                <w:bCs/>
                <w:sz w:val="26"/>
                <w:szCs w:val="26"/>
              </w:rPr>
              <w:t xml:space="preserve">  </w:t>
            </w:r>
          </w:p>
        </w:tc>
        <w:tc>
          <w:tcPr>
            <w:tcW w:w="5712" w:type="dxa"/>
          </w:tcPr>
          <w:p w:rsidR="001B5447" w:rsidRPr="00F03783" w:rsidRDefault="001B5447" w:rsidP="0051072F">
            <w:pPr>
              <w:pStyle w:val="BodyText"/>
              <w:spacing w:line="276" w:lineRule="auto"/>
              <w:jc w:val="center"/>
              <w:rPr>
                <w:b/>
                <w:bCs/>
                <w:sz w:val="26"/>
                <w:szCs w:val="26"/>
              </w:rPr>
            </w:pPr>
            <w:r w:rsidRPr="00F03783">
              <w:rPr>
                <w:b/>
                <w:bCs/>
                <w:sz w:val="26"/>
                <w:szCs w:val="26"/>
              </w:rPr>
              <w:t xml:space="preserve">CỘNG HÒA XÃ HỘI CHỦ NGHĨA VIỆT </w:t>
            </w:r>
            <w:smartTag w:uri="urn:schemas-microsoft-com:office:smarttags" w:element="place">
              <w:smartTag w:uri="urn:schemas-microsoft-com:office:smarttags" w:element="country-region">
                <w:r w:rsidRPr="00F03783">
                  <w:rPr>
                    <w:b/>
                    <w:bCs/>
                    <w:sz w:val="26"/>
                    <w:szCs w:val="26"/>
                  </w:rPr>
                  <w:t>NAM</w:t>
                </w:r>
              </w:smartTag>
            </w:smartTag>
          </w:p>
          <w:p w:rsidR="001B5447" w:rsidRPr="00F03783" w:rsidRDefault="001B5447" w:rsidP="0051072F">
            <w:pPr>
              <w:pStyle w:val="BodyText"/>
              <w:spacing w:line="276" w:lineRule="auto"/>
              <w:jc w:val="center"/>
              <w:rPr>
                <w:b/>
                <w:bCs/>
                <w:sz w:val="26"/>
                <w:szCs w:val="26"/>
              </w:rPr>
            </w:pPr>
            <w:r w:rsidRPr="00F03783">
              <w:rPr>
                <w:noProof/>
                <w:sz w:val="26"/>
                <w:szCs w:val="26"/>
              </w:rPr>
              <w:pict>
                <v:line id="_x0000_s1028" style="position:absolute;left:0;text-align:left;z-index:251662336" from="63.9pt,16.95pt" to="207.9pt,16.95pt"/>
              </w:pict>
            </w:r>
            <w:r w:rsidRPr="00F03783">
              <w:rPr>
                <w:b/>
                <w:sz w:val="26"/>
                <w:szCs w:val="26"/>
              </w:rPr>
              <w:t>Độc lập -  Tự do  -  Hạnh phúc</w:t>
            </w:r>
          </w:p>
        </w:tc>
      </w:tr>
    </w:tbl>
    <w:p w:rsidR="001B5447" w:rsidRPr="00F03783" w:rsidRDefault="001B5447" w:rsidP="0051072F">
      <w:pPr>
        <w:pStyle w:val="BodyText"/>
        <w:spacing w:line="276" w:lineRule="auto"/>
        <w:rPr>
          <w:sz w:val="26"/>
          <w:szCs w:val="26"/>
        </w:rPr>
      </w:pPr>
      <w:r w:rsidRPr="00F03783">
        <w:rPr>
          <w:sz w:val="26"/>
          <w:szCs w:val="26"/>
        </w:rPr>
        <w:t xml:space="preserve">    Số:  </w:t>
      </w:r>
      <w:r>
        <w:rPr>
          <w:sz w:val="26"/>
          <w:szCs w:val="26"/>
        </w:rPr>
        <w:t xml:space="preserve">      </w:t>
      </w:r>
      <w:r w:rsidRPr="00F03783">
        <w:rPr>
          <w:sz w:val="26"/>
          <w:szCs w:val="26"/>
        </w:rPr>
        <w:t xml:space="preserve"> </w:t>
      </w:r>
      <w:r>
        <w:rPr>
          <w:sz w:val="26"/>
          <w:szCs w:val="26"/>
        </w:rPr>
        <w:t>/  BC-TTYT</w:t>
      </w:r>
      <w:r w:rsidRPr="00F03783">
        <w:rPr>
          <w:sz w:val="26"/>
          <w:szCs w:val="26"/>
        </w:rPr>
        <w:t xml:space="preserve">                               </w:t>
      </w:r>
      <w:r>
        <w:rPr>
          <w:sz w:val="26"/>
          <w:szCs w:val="26"/>
        </w:rPr>
        <w:t xml:space="preserve">             </w:t>
      </w:r>
      <w:r>
        <w:rPr>
          <w:i/>
          <w:sz w:val="26"/>
          <w:szCs w:val="26"/>
        </w:rPr>
        <w:t>Qu</w:t>
      </w:r>
      <w:r w:rsidRPr="00A5579A">
        <w:rPr>
          <w:i/>
          <w:sz w:val="26"/>
          <w:szCs w:val="26"/>
        </w:rPr>
        <w:t>ỳ</w:t>
      </w:r>
      <w:r>
        <w:rPr>
          <w:i/>
          <w:sz w:val="26"/>
          <w:szCs w:val="26"/>
        </w:rPr>
        <w:t xml:space="preserve"> ch</w:t>
      </w:r>
      <w:r w:rsidRPr="00A5579A">
        <w:rPr>
          <w:i/>
          <w:sz w:val="26"/>
          <w:szCs w:val="26"/>
        </w:rPr>
        <w:t>â</w:t>
      </w:r>
      <w:r>
        <w:rPr>
          <w:i/>
          <w:sz w:val="26"/>
          <w:szCs w:val="26"/>
        </w:rPr>
        <w:t xml:space="preserve">u, ngày    </w:t>
      </w:r>
      <w:r w:rsidRPr="00F03783">
        <w:rPr>
          <w:i/>
          <w:sz w:val="26"/>
          <w:szCs w:val="26"/>
        </w:rPr>
        <w:t xml:space="preserve">   tháng </w:t>
      </w:r>
      <w:r>
        <w:rPr>
          <w:i/>
          <w:sz w:val="26"/>
          <w:szCs w:val="26"/>
        </w:rPr>
        <w:t>5</w:t>
      </w:r>
      <w:r w:rsidRPr="00F03783">
        <w:rPr>
          <w:i/>
          <w:sz w:val="26"/>
          <w:szCs w:val="26"/>
        </w:rPr>
        <w:t xml:space="preserve"> năm 201</w:t>
      </w:r>
      <w:r>
        <w:rPr>
          <w:i/>
          <w:sz w:val="26"/>
          <w:szCs w:val="26"/>
        </w:rPr>
        <w:t>9</w:t>
      </w:r>
    </w:p>
    <w:p w:rsidR="001B5447" w:rsidRPr="00D27563" w:rsidRDefault="001B5447" w:rsidP="0051072F">
      <w:pPr>
        <w:pStyle w:val="Caption"/>
        <w:spacing w:line="276" w:lineRule="auto"/>
        <w:jc w:val="center"/>
        <w:rPr>
          <w:szCs w:val="28"/>
        </w:rPr>
      </w:pPr>
    </w:p>
    <w:p w:rsidR="001B5447" w:rsidRPr="00D27563" w:rsidRDefault="001B5447" w:rsidP="0051072F">
      <w:pPr>
        <w:pStyle w:val="Caption"/>
        <w:spacing w:line="276" w:lineRule="auto"/>
        <w:jc w:val="center"/>
        <w:rPr>
          <w:szCs w:val="28"/>
        </w:rPr>
      </w:pPr>
      <w:r w:rsidRPr="00D27563">
        <w:rPr>
          <w:szCs w:val="28"/>
        </w:rPr>
        <w:t>B¸o c¸o</w:t>
      </w:r>
    </w:p>
    <w:p w:rsidR="001B5447" w:rsidRDefault="001B5447" w:rsidP="0051072F">
      <w:pPr>
        <w:spacing w:after="0"/>
        <w:jc w:val="center"/>
        <w:rPr>
          <w:rFonts w:ascii="Times New Roman" w:hAnsi="Times New Roman"/>
          <w:b/>
          <w:bCs/>
          <w:sz w:val="28"/>
          <w:szCs w:val="28"/>
        </w:rPr>
      </w:pPr>
      <w:r>
        <w:rPr>
          <w:rFonts w:ascii="Times New Roman" w:hAnsi="Times New Roman"/>
          <w:b/>
          <w:bCs/>
          <w:sz w:val="28"/>
          <w:szCs w:val="28"/>
        </w:rPr>
        <w:t>Công tác tiếp dân, giải quyết KNTC, PCTN và PBGDPL</w:t>
      </w:r>
    </w:p>
    <w:p w:rsidR="001B5447" w:rsidRPr="00D27563" w:rsidRDefault="001B5447" w:rsidP="0051072F">
      <w:pPr>
        <w:spacing w:after="0"/>
        <w:jc w:val="center"/>
        <w:rPr>
          <w:rFonts w:ascii="Times New Roman" w:hAnsi="Times New Roman"/>
          <w:b/>
          <w:bCs/>
          <w:sz w:val="28"/>
          <w:szCs w:val="28"/>
        </w:rPr>
      </w:pPr>
      <w:r>
        <w:rPr>
          <w:rFonts w:ascii="Times New Roman" w:hAnsi="Times New Roman"/>
          <w:b/>
          <w:bCs/>
          <w:sz w:val="28"/>
          <w:szCs w:val="28"/>
        </w:rPr>
        <w:t>6 tháng đầu năm 2019</w:t>
      </w:r>
    </w:p>
    <w:p w:rsidR="001B5447" w:rsidRPr="00D27563" w:rsidRDefault="001B5447" w:rsidP="0051072F">
      <w:pPr>
        <w:spacing w:after="0"/>
        <w:ind w:firstLine="720"/>
        <w:jc w:val="center"/>
        <w:rPr>
          <w:rFonts w:ascii="Times New Roman" w:hAnsi="Times New Roman"/>
          <w:spacing w:val="-4"/>
          <w:sz w:val="28"/>
          <w:szCs w:val="28"/>
        </w:rPr>
      </w:pPr>
      <w:r w:rsidRPr="00D27563">
        <w:rPr>
          <w:rFonts w:ascii="Times New Roman" w:hAnsi="Times New Roman"/>
          <w:noProof/>
          <w:spacing w:val="-4"/>
          <w:sz w:val="28"/>
          <w:szCs w:val="28"/>
        </w:rPr>
        <w:pict>
          <v:line id="_x0000_s1026" style="position:absolute;left:0;text-align:left;z-index:251660288" from="197pt,4.9pt" to="254pt,4.9pt"/>
        </w:pict>
      </w:r>
    </w:p>
    <w:p w:rsidR="001B5447" w:rsidRPr="001B5447" w:rsidRDefault="001B5447" w:rsidP="0051072F">
      <w:pPr>
        <w:spacing w:after="0"/>
        <w:jc w:val="both"/>
        <w:rPr>
          <w:rFonts w:ascii="Times New Roman" w:hAnsi="Times New Roman"/>
          <w:bCs/>
          <w:sz w:val="28"/>
          <w:szCs w:val="28"/>
        </w:rPr>
      </w:pPr>
      <w:r w:rsidRPr="00D27563">
        <w:rPr>
          <w:rFonts w:ascii="Times New Roman" w:hAnsi="Times New Roman"/>
          <w:bCs/>
          <w:sz w:val="28"/>
          <w:szCs w:val="28"/>
        </w:rPr>
        <w:tab/>
      </w:r>
      <w:r w:rsidRPr="001B5447">
        <w:rPr>
          <w:rFonts w:ascii="Times New Roman" w:hAnsi="Times New Roman"/>
          <w:bCs/>
          <w:sz w:val="28"/>
          <w:szCs w:val="28"/>
        </w:rPr>
        <w:t xml:space="preserve">Thực hiện Công văn số 1508/SYT-TTr ngày 30/5/2019 V/v báo cáo </w:t>
      </w:r>
      <w:r>
        <w:rPr>
          <w:rFonts w:ascii="Times New Roman" w:hAnsi="Times New Roman"/>
          <w:bCs/>
          <w:sz w:val="28"/>
          <w:szCs w:val="28"/>
        </w:rPr>
        <w:t>c</w:t>
      </w:r>
      <w:r w:rsidRPr="001B5447">
        <w:rPr>
          <w:rFonts w:ascii="Times New Roman" w:hAnsi="Times New Roman"/>
          <w:bCs/>
          <w:sz w:val="28"/>
          <w:szCs w:val="28"/>
        </w:rPr>
        <w:t>ông tác tiếp dân, giải quyết KNTC, PCTN và PBGDPL</w:t>
      </w:r>
      <w:r>
        <w:rPr>
          <w:rFonts w:ascii="Times New Roman" w:hAnsi="Times New Roman"/>
          <w:bCs/>
          <w:sz w:val="28"/>
          <w:szCs w:val="28"/>
        </w:rPr>
        <w:t xml:space="preserve"> </w:t>
      </w:r>
      <w:r w:rsidRPr="001B5447">
        <w:rPr>
          <w:rFonts w:ascii="Times New Roman" w:hAnsi="Times New Roman"/>
          <w:bCs/>
          <w:sz w:val="28"/>
          <w:szCs w:val="28"/>
        </w:rPr>
        <w:t>6 tháng đầu năm 2019</w:t>
      </w:r>
      <w:r>
        <w:rPr>
          <w:rFonts w:ascii="Times New Roman" w:hAnsi="Times New Roman"/>
          <w:bCs/>
          <w:sz w:val="28"/>
          <w:szCs w:val="28"/>
        </w:rPr>
        <w:t>. Đơn vị TTYT Quỳ Châu báo cáo những báo cáo như sau:</w:t>
      </w:r>
    </w:p>
    <w:p w:rsidR="001B5447" w:rsidRPr="00D27563" w:rsidRDefault="001B5447" w:rsidP="0051072F">
      <w:pPr>
        <w:spacing w:after="0"/>
        <w:ind w:firstLine="720"/>
        <w:jc w:val="both"/>
        <w:rPr>
          <w:rFonts w:ascii="Times New Roman" w:hAnsi="Times New Roman"/>
          <w:b/>
          <w:sz w:val="28"/>
          <w:szCs w:val="28"/>
        </w:rPr>
      </w:pPr>
      <w:r>
        <w:rPr>
          <w:rFonts w:ascii="Times New Roman" w:hAnsi="Times New Roman"/>
          <w:b/>
          <w:sz w:val="28"/>
          <w:szCs w:val="28"/>
        </w:rPr>
        <w:t>I</w:t>
      </w:r>
      <w:r w:rsidRPr="00D27563">
        <w:rPr>
          <w:rFonts w:ascii="Times New Roman" w:hAnsi="Times New Roman"/>
          <w:b/>
          <w:sz w:val="28"/>
          <w:szCs w:val="28"/>
        </w:rPr>
        <w:t xml:space="preserve">. </w:t>
      </w:r>
      <w:r>
        <w:rPr>
          <w:rFonts w:ascii="Times New Roman" w:hAnsi="Times New Roman"/>
          <w:b/>
          <w:sz w:val="28"/>
          <w:szCs w:val="28"/>
        </w:rPr>
        <w:t>Kết quả hoạt động chuyên môn</w:t>
      </w:r>
      <w:r w:rsidRPr="00D27563">
        <w:rPr>
          <w:rFonts w:ascii="Times New Roman" w:hAnsi="Times New Roman"/>
          <w:b/>
          <w:sz w:val="28"/>
          <w:szCs w:val="28"/>
        </w:rPr>
        <w:t>.</w:t>
      </w:r>
    </w:p>
    <w:p w:rsidR="001B5447" w:rsidRPr="00D27563" w:rsidRDefault="001B5447" w:rsidP="0051072F">
      <w:pPr>
        <w:spacing w:after="0"/>
        <w:ind w:firstLine="720"/>
        <w:jc w:val="both"/>
        <w:rPr>
          <w:rFonts w:ascii="Times New Roman" w:hAnsi="Times New Roman"/>
          <w:bCs/>
          <w:sz w:val="28"/>
          <w:szCs w:val="28"/>
          <w:lang w:val="sv-SE"/>
        </w:rPr>
      </w:pPr>
      <w:r w:rsidRPr="00D27563">
        <w:rPr>
          <w:rFonts w:ascii="Times New Roman" w:hAnsi="Times New Roman"/>
          <w:bCs/>
          <w:sz w:val="28"/>
          <w:szCs w:val="28"/>
          <w:lang w:val="sv-SE"/>
        </w:rPr>
        <w:t>Thực hiện tốt nhiệm vụ chuyên môn và quy chế bệnh viện. Đảm  bảo công tác khám chữa bệnh phục vụ nhân dân. Từng bước phấn đấu nâng cao chất lượng khám, chữa bệnh. Huy động mọi nguồn lực để nâng cấp, mua sắm trang thiết bị. Cử cá</w:t>
      </w:r>
      <w:r>
        <w:rPr>
          <w:rFonts w:ascii="Times New Roman" w:hAnsi="Times New Roman"/>
          <w:bCs/>
          <w:sz w:val="28"/>
          <w:szCs w:val="28"/>
          <w:lang w:val="sv-SE"/>
        </w:rPr>
        <w:t xml:space="preserve">n bộ đi học để phát triển thêm </w:t>
      </w:r>
      <w:r w:rsidRPr="00D27563">
        <w:rPr>
          <w:rFonts w:ascii="Times New Roman" w:hAnsi="Times New Roman"/>
          <w:bCs/>
          <w:sz w:val="28"/>
          <w:szCs w:val="28"/>
          <w:lang w:val="sv-SE"/>
        </w:rPr>
        <w:t xml:space="preserve">các dịch vụ kỹ thuật phục vụ chẩn đoán và điều trị. </w:t>
      </w:r>
    </w:p>
    <w:p w:rsidR="001B5447" w:rsidRPr="00D27563" w:rsidRDefault="001B5447" w:rsidP="0051072F">
      <w:pPr>
        <w:spacing w:after="0"/>
        <w:ind w:firstLine="720"/>
        <w:jc w:val="both"/>
        <w:rPr>
          <w:rFonts w:ascii="Times New Roman" w:hAnsi="Times New Roman"/>
          <w:bCs/>
          <w:sz w:val="28"/>
          <w:szCs w:val="28"/>
          <w:lang w:val="sv-SE"/>
        </w:rPr>
      </w:pPr>
      <w:r w:rsidRPr="00D27563">
        <w:rPr>
          <w:rFonts w:ascii="Times New Roman" w:hAnsi="Times New Roman"/>
          <w:bCs/>
          <w:sz w:val="28"/>
          <w:szCs w:val="28"/>
          <w:lang w:val="sv-SE"/>
        </w:rPr>
        <w:t xml:space="preserve">- </w:t>
      </w:r>
      <w:r>
        <w:rPr>
          <w:rFonts w:ascii="Times New Roman" w:hAnsi="Times New Roman"/>
          <w:bCs/>
          <w:sz w:val="28"/>
          <w:szCs w:val="28"/>
          <w:lang w:val="sv-SE"/>
        </w:rPr>
        <w:t>T</w:t>
      </w:r>
      <w:r w:rsidRPr="00D27563">
        <w:rPr>
          <w:rFonts w:ascii="Times New Roman" w:hAnsi="Times New Roman"/>
          <w:bCs/>
          <w:sz w:val="28"/>
          <w:szCs w:val="28"/>
          <w:lang w:val="sv-SE"/>
        </w:rPr>
        <w:t xml:space="preserve">hực hiện quy chế chuyên môn: Kiểm tra giám sát việc thực hiện quy chế bệnh viện của các khoa phòng, kịp thời nhắc nhở rút kinh nghiệm để thực hiện tốt hơn. Công tác thường trực cấp cứu đảm bảo 24/24.  </w:t>
      </w:r>
    </w:p>
    <w:p w:rsidR="001B5447" w:rsidRPr="00D27563" w:rsidRDefault="001B5447" w:rsidP="0051072F">
      <w:pPr>
        <w:spacing w:after="0"/>
        <w:ind w:firstLine="624"/>
        <w:jc w:val="both"/>
        <w:rPr>
          <w:rFonts w:ascii="Times New Roman" w:hAnsi="Times New Roman"/>
          <w:bCs/>
          <w:sz w:val="28"/>
          <w:szCs w:val="28"/>
          <w:lang w:val="sv-SE"/>
        </w:rPr>
      </w:pPr>
      <w:r w:rsidRPr="00D27563">
        <w:rPr>
          <w:rFonts w:ascii="Times New Roman" w:hAnsi="Times New Roman"/>
          <w:bCs/>
          <w:sz w:val="28"/>
          <w:szCs w:val="28"/>
          <w:lang w:val="sv-SE"/>
        </w:rPr>
        <w:t>- Không ngừng nâng cao chất lượng khám chữa bệnh: Nâng cao chất lượng chẩn đoán và điều trị bằng cách nâng cao trình độ chuyên môn kỹ thuật cho cán bộ với mọi hình thức đào tạo ngắn hạn, dài hạn. Đầu tư thêm trang thiết bị, triển khai thêm nhiều dịch vụ kỹ thuật phục vụ công tác chẩn đoán và điều trị.</w:t>
      </w:r>
    </w:p>
    <w:p w:rsidR="000F236F" w:rsidRPr="00D27563" w:rsidRDefault="001B5447" w:rsidP="0051072F">
      <w:pPr>
        <w:tabs>
          <w:tab w:val="num" w:pos="0"/>
        </w:tabs>
        <w:spacing w:after="0"/>
        <w:ind w:firstLine="720"/>
        <w:jc w:val="both"/>
        <w:rPr>
          <w:rFonts w:ascii="Times New Roman" w:hAnsi="Times New Roman"/>
          <w:bCs/>
          <w:iCs/>
          <w:sz w:val="28"/>
          <w:szCs w:val="28"/>
          <w:lang w:val="sv-SE"/>
        </w:rPr>
      </w:pPr>
      <w:r w:rsidRPr="00D27563">
        <w:rPr>
          <w:rFonts w:ascii="Times New Roman" w:hAnsi="Times New Roman"/>
          <w:bCs/>
          <w:iCs/>
          <w:sz w:val="28"/>
          <w:szCs w:val="28"/>
          <w:lang w:val="vi-VN"/>
        </w:rPr>
        <w:t xml:space="preserve">- </w:t>
      </w:r>
      <w:r w:rsidRPr="00D27563">
        <w:rPr>
          <w:rFonts w:ascii="Times New Roman" w:hAnsi="Times New Roman"/>
          <w:bCs/>
          <w:iCs/>
          <w:sz w:val="28"/>
          <w:szCs w:val="28"/>
          <w:lang w:val="sv-SE"/>
        </w:rPr>
        <w:t>Cải cách hành chính tránh phiền hà cho người bệnh, giảm thời gian chờ đợi tại phòng khám như: Bố trí thêm bác sỹ, tăng thêm bàn khám, phòng khám</w:t>
      </w:r>
      <w:r w:rsidRPr="00D27563">
        <w:rPr>
          <w:rFonts w:ascii="Times New Roman" w:hAnsi="Times New Roman"/>
          <w:bCs/>
          <w:iCs/>
          <w:sz w:val="28"/>
          <w:szCs w:val="28"/>
          <w:lang w:val="vi-VN"/>
        </w:rPr>
        <w:t xml:space="preserve">. </w:t>
      </w:r>
      <w:r>
        <w:rPr>
          <w:rFonts w:ascii="Times New Roman" w:hAnsi="Times New Roman"/>
          <w:bCs/>
          <w:iCs/>
          <w:sz w:val="28"/>
          <w:szCs w:val="28"/>
        </w:rPr>
        <w:t>Đơn vị</w:t>
      </w:r>
      <w:r w:rsidRPr="00D27563">
        <w:rPr>
          <w:rFonts w:ascii="Times New Roman" w:hAnsi="Times New Roman"/>
          <w:bCs/>
          <w:iCs/>
          <w:sz w:val="28"/>
          <w:szCs w:val="28"/>
          <w:lang w:val="vi-VN"/>
        </w:rPr>
        <w:t xml:space="preserve"> đã bố trí nâng số phòng khám từ 4 phòng lên 5 phòng khám với 5 bác sỹ trực tiếp khám bệnh.</w:t>
      </w:r>
      <w:r w:rsidR="000F236F">
        <w:rPr>
          <w:rFonts w:ascii="Times New Roman" w:hAnsi="Times New Roman"/>
          <w:bCs/>
          <w:iCs/>
          <w:sz w:val="28"/>
          <w:szCs w:val="28"/>
        </w:rPr>
        <w:t xml:space="preserve"> </w:t>
      </w:r>
      <w:r w:rsidR="000F236F" w:rsidRPr="00D27563">
        <w:rPr>
          <w:rFonts w:ascii="Times New Roman" w:hAnsi="Times New Roman"/>
          <w:bCs/>
          <w:iCs/>
          <w:sz w:val="28"/>
          <w:szCs w:val="28"/>
          <w:lang w:val="sv-SE"/>
        </w:rPr>
        <w:t>Bố trí các vị trí hành chính liền kề, có biển bảng rõ ràng thuận tiện cho người bệnh. Sắp xếp các phòng khám hợp lý để BN dễ tìm.</w:t>
      </w:r>
    </w:p>
    <w:p w:rsidR="001B5447" w:rsidRPr="00D27563" w:rsidRDefault="001B5447" w:rsidP="0051072F">
      <w:pPr>
        <w:spacing w:after="0"/>
        <w:ind w:firstLine="720"/>
        <w:jc w:val="both"/>
        <w:rPr>
          <w:rFonts w:ascii="Times New Roman" w:hAnsi="Times New Roman"/>
          <w:bCs/>
          <w:iCs/>
          <w:sz w:val="28"/>
          <w:szCs w:val="28"/>
          <w:lang w:val="vi-VN"/>
        </w:rPr>
      </w:pPr>
      <w:r w:rsidRPr="00D27563">
        <w:rPr>
          <w:rFonts w:ascii="Times New Roman" w:hAnsi="Times New Roman"/>
          <w:bCs/>
          <w:iCs/>
          <w:sz w:val="28"/>
          <w:szCs w:val="28"/>
          <w:lang w:val="vi-VN"/>
        </w:rPr>
        <w:t xml:space="preserve">- </w:t>
      </w:r>
      <w:r w:rsidRPr="00D27563">
        <w:rPr>
          <w:rFonts w:ascii="Times New Roman" w:hAnsi="Times New Roman"/>
          <w:bCs/>
          <w:iCs/>
          <w:sz w:val="28"/>
          <w:szCs w:val="28"/>
          <w:lang w:val="sv-SE"/>
        </w:rPr>
        <w:t xml:space="preserve">Nâng cấp, sửa chữa cơ sở vật chất. Mua sắm đảm bảo phục vụ cho người bệnh mát về mùa hè, </w:t>
      </w:r>
      <w:r w:rsidRPr="00D27563">
        <w:rPr>
          <w:rFonts w:ascii="Times New Roman" w:hAnsi="Times New Roman"/>
          <w:bCs/>
          <w:iCs/>
          <w:sz w:val="28"/>
          <w:szCs w:val="28"/>
          <w:lang w:val="vi-VN"/>
        </w:rPr>
        <w:t>ấm</w:t>
      </w:r>
      <w:r w:rsidRPr="00D27563">
        <w:rPr>
          <w:rFonts w:ascii="Times New Roman" w:hAnsi="Times New Roman"/>
          <w:bCs/>
          <w:iCs/>
          <w:sz w:val="28"/>
          <w:szCs w:val="28"/>
          <w:lang w:val="sv-SE"/>
        </w:rPr>
        <w:t xml:space="preserve"> về mùa đông.</w:t>
      </w:r>
      <w:r w:rsidRPr="00D27563">
        <w:rPr>
          <w:rFonts w:ascii="Times New Roman" w:hAnsi="Times New Roman"/>
          <w:bCs/>
          <w:iCs/>
          <w:sz w:val="28"/>
          <w:szCs w:val="28"/>
          <w:lang w:val="vi-VN"/>
        </w:rPr>
        <w:t xml:space="preserve"> Triển khai 4 phòng điều trị theo yêu cầu có điều hòa nhiệt độ, ti vi...</w:t>
      </w:r>
    </w:p>
    <w:p w:rsidR="001B5447" w:rsidRPr="00D27563" w:rsidRDefault="001B5447" w:rsidP="0051072F">
      <w:pPr>
        <w:tabs>
          <w:tab w:val="num" w:pos="0"/>
        </w:tabs>
        <w:spacing w:after="0"/>
        <w:jc w:val="both"/>
        <w:rPr>
          <w:rFonts w:ascii="Times New Roman" w:hAnsi="Times New Roman"/>
          <w:bCs/>
          <w:iCs/>
          <w:sz w:val="28"/>
          <w:szCs w:val="28"/>
          <w:lang w:val="sv-SE"/>
        </w:rPr>
      </w:pPr>
      <w:r w:rsidRPr="00D27563">
        <w:rPr>
          <w:rFonts w:ascii="Times New Roman" w:hAnsi="Times New Roman"/>
          <w:bCs/>
          <w:iCs/>
          <w:sz w:val="28"/>
          <w:szCs w:val="28"/>
          <w:lang w:val="vi-VN"/>
        </w:rPr>
        <w:tab/>
        <w:t xml:space="preserve">- </w:t>
      </w:r>
      <w:r w:rsidRPr="00D27563">
        <w:rPr>
          <w:rFonts w:ascii="Times New Roman" w:hAnsi="Times New Roman"/>
          <w:bCs/>
          <w:iCs/>
          <w:sz w:val="28"/>
          <w:szCs w:val="28"/>
          <w:lang w:val="sv-SE"/>
        </w:rPr>
        <w:t>Thực hiện tốt Quy chế bệnh viện, quy chế chuyên môn: Tăng cường kiểm tra giám sát, nhắc nhở việc thực hiện tốt các quy chế chuyên môn.</w:t>
      </w:r>
    </w:p>
    <w:p w:rsidR="000F236F" w:rsidRPr="0051072F" w:rsidRDefault="000F236F" w:rsidP="0051072F">
      <w:pPr>
        <w:spacing w:after="0"/>
        <w:ind w:firstLine="720"/>
        <w:jc w:val="both"/>
        <w:rPr>
          <w:rFonts w:ascii="Times New Roman" w:hAnsi="Times New Roman"/>
          <w:b/>
          <w:bCs/>
          <w:sz w:val="28"/>
          <w:szCs w:val="28"/>
          <w:lang w:val="sv-SE"/>
        </w:rPr>
      </w:pPr>
      <w:r w:rsidRPr="0051072F">
        <w:rPr>
          <w:rFonts w:ascii="Times New Roman" w:hAnsi="Times New Roman"/>
          <w:b/>
          <w:bCs/>
          <w:sz w:val="28"/>
          <w:szCs w:val="28"/>
          <w:lang w:val="sv-SE"/>
        </w:rPr>
        <w:t>II. Việc chấp hành pháp luật về phòng chống tham nhũng và ban hành văn bản liên quan đến công tác PCTH và công tác PBGDPL.</w:t>
      </w:r>
    </w:p>
    <w:p w:rsidR="001B5447" w:rsidRPr="00D27563" w:rsidRDefault="001B5447" w:rsidP="0051072F">
      <w:pPr>
        <w:spacing w:after="0"/>
        <w:ind w:firstLine="720"/>
        <w:jc w:val="both"/>
        <w:rPr>
          <w:rFonts w:ascii="Times New Roman" w:hAnsi="Times New Roman"/>
          <w:b/>
          <w:bCs/>
          <w:sz w:val="28"/>
          <w:szCs w:val="28"/>
          <w:lang w:val="sv-SE"/>
        </w:rPr>
      </w:pPr>
      <w:r w:rsidRPr="00D27563">
        <w:rPr>
          <w:rFonts w:ascii="Times New Roman" w:hAnsi="Times New Roman"/>
          <w:b/>
          <w:bCs/>
          <w:sz w:val="28"/>
          <w:szCs w:val="28"/>
          <w:lang w:val="sv-SE"/>
        </w:rPr>
        <w:t>A. Những kết quả đạt được:</w:t>
      </w:r>
    </w:p>
    <w:p w:rsidR="001B5447" w:rsidRPr="00D27563" w:rsidRDefault="001B5447" w:rsidP="0051072F">
      <w:pPr>
        <w:pStyle w:val="ListParagraph"/>
        <w:spacing w:line="276" w:lineRule="auto"/>
        <w:ind w:left="0" w:firstLine="720"/>
        <w:jc w:val="both"/>
        <w:rPr>
          <w:rFonts w:ascii="Times New Roman" w:hAnsi="Times New Roman"/>
          <w:b/>
          <w:bCs/>
          <w:i/>
          <w:sz w:val="28"/>
          <w:szCs w:val="28"/>
          <w:lang w:val="sv-SE"/>
        </w:rPr>
      </w:pPr>
      <w:r w:rsidRPr="00D27563">
        <w:rPr>
          <w:rFonts w:ascii="Times New Roman" w:hAnsi="Times New Roman"/>
          <w:b/>
          <w:bCs/>
          <w:i/>
          <w:sz w:val="28"/>
          <w:szCs w:val="28"/>
          <w:lang w:val="sv-SE"/>
        </w:rPr>
        <w:t>1. Việc tuyên truyền, phổ biến, quán triệt và tổ chức thực hiện Luật phòng, chống tham nhũng và các văn bản liên quan.</w:t>
      </w:r>
    </w:p>
    <w:p w:rsidR="001B5447" w:rsidRPr="00D27563" w:rsidRDefault="001B5447" w:rsidP="0051072F">
      <w:pPr>
        <w:pStyle w:val="ListParagraph"/>
        <w:spacing w:line="276" w:lineRule="auto"/>
        <w:ind w:left="0" w:firstLine="720"/>
        <w:jc w:val="both"/>
        <w:rPr>
          <w:rFonts w:ascii="Times New Roman" w:hAnsi="Times New Roman"/>
          <w:sz w:val="28"/>
          <w:szCs w:val="28"/>
          <w:lang w:val="de-DE"/>
        </w:rPr>
      </w:pPr>
      <w:r w:rsidRPr="00D27563">
        <w:rPr>
          <w:rFonts w:ascii="Times New Roman" w:hAnsi="Times New Roman"/>
          <w:sz w:val="28"/>
          <w:szCs w:val="28"/>
          <w:lang w:val="de-DE"/>
        </w:rPr>
        <w:lastRenderedPageBreak/>
        <w:t xml:space="preserve">- Công tác tuyên truyền, quán triệt các văn bản pháp luật về phòng, chống tham nhũng được cấp ủy đảng </w:t>
      </w:r>
      <w:r w:rsidR="000F236F">
        <w:rPr>
          <w:rFonts w:ascii="Times New Roman" w:hAnsi="Times New Roman"/>
          <w:sz w:val="28"/>
          <w:szCs w:val="28"/>
          <w:lang w:val="de-DE"/>
        </w:rPr>
        <w:t>TTYT</w:t>
      </w:r>
      <w:r w:rsidRPr="00D27563">
        <w:rPr>
          <w:rFonts w:ascii="Times New Roman" w:hAnsi="Times New Roman"/>
          <w:sz w:val="28"/>
          <w:szCs w:val="28"/>
          <w:lang w:val="de-DE"/>
        </w:rPr>
        <w:t xml:space="preserve"> chỉ đạo gắn với việc tuyên truyền thực hiện Nghị quyết Đại hội Đảng các cấp và nhiệm vụ chính trị trọng tâm của đơn vị.</w:t>
      </w:r>
    </w:p>
    <w:p w:rsidR="001B5447" w:rsidRPr="00D27563" w:rsidRDefault="001B5447" w:rsidP="0051072F">
      <w:pPr>
        <w:spacing w:after="0"/>
        <w:ind w:firstLine="624"/>
        <w:jc w:val="both"/>
        <w:rPr>
          <w:rFonts w:ascii="Times New Roman" w:hAnsi="Times New Roman"/>
          <w:bCs/>
          <w:sz w:val="28"/>
          <w:szCs w:val="28"/>
          <w:lang w:val="sv-SE"/>
        </w:rPr>
      </w:pPr>
      <w:r w:rsidRPr="00D27563">
        <w:rPr>
          <w:rFonts w:ascii="Times New Roman" w:hAnsi="Times New Roman"/>
          <w:bCs/>
          <w:sz w:val="28"/>
          <w:szCs w:val="28"/>
          <w:lang w:val="vi-VN"/>
        </w:rPr>
        <w:t xml:space="preserve">- </w:t>
      </w:r>
      <w:r w:rsidRPr="00D27563">
        <w:rPr>
          <w:rFonts w:ascii="Times New Roman" w:hAnsi="Times New Roman"/>
          <w:bCs/>
          <w:sz w:val="28"/>
          <w:szCs w:val="28"/>
          <w:lang w:val="sv-SE"/>
        </w:rPr>
        <w:t>Tăng cường tuyên truyền, giáo dục, nâng cao nhận thức và ý thức trách nhiệm của đảng viên, cán bộ, công chức viên chức về công tác phòng, chống tham nhũng, lãng phí gắn với cuộc vận động “Học tập và làm theo tấm gương đạo đức</w:t>
      </w:r>
      <w:r w:rsidR="000F236F">
        <w:rPr>
          <w:rFonts w:ascii="Times New Roman" w:hAnsi="Times New Roman"/>
          <w:bCs/>
          <w:sz w:val="28"/>
          <w:szCs w:val="28"/>
          <w:lang w:val="sv-SE"/>
        </w:rPr>
        <w:t xml:space="preserve"> phong cách</w:t>
      </w:r>
      <w:r w:rsidRPr="00D27563">
        <w:rPr>
          <w:rFonts w:ascii="Times New Roman" w:hAnsi="Times New Roman"/>
          <w:bCs/>
          <w:sz w:val="28"/>
          <w:szCs w:val="28"/>
          <w:lang w:val="sv-SE"/>
        </w:rPr>
        <w:t xml:space="preserve"> Hồ Chí Minh” về cần, kiệm, liêm, chính, chí công, vô tư, tạo nên phong trào tự tu dưỡng, rèn luyện, đẩy lùi sự suy thoái về tư tưởng chính trị, đạo đức, lối sống và tệ tham nhũng, lãng phí gắn với những việc làm và hành động cụ thể thông qua việc thực hiện tốt 12 điều y đức.  </w:t>
      </w:r>
    </w:p>
    <w:p w:rsidR="001B5447" w:rsidRPr="00D27563" w:rsidRDefault="001B5447" w:rsidP="0051072F">
      <w:pPr>
        <w:spacing w:after="0"/>
        <w:ind w:firstLine="624"/>
        <w:jc w:val="both"/>
        <w:rPr>
          <w:rFonts w:ascii="Times New Roman" w:hAnsi="Times New Roman"/>
          <w:bCs/>
          <w:sz w:val="28"/>
          <w:szCs w:val="28"/>
          <w:lang w:val="sv-SE"/>
        </w:rPr>
      </w:pPr>
      <w:r w:rsidRPr="00D27563">
        <w:rPr>
          <w:rFonts w:ascii="Times New Roman" w:hAnsi="Times New Roman"/>
          <w:bCs/>
          <w:sz w:val="28"/>
          <w:szCs w:val="28"/>
          <w:lang w:val="vi-VN"/>
        </w:rPr>
        <w:t xml:space="preserve">- </w:t>
      </w:r>
      <w:r w:rsidRPr="00D27563">
        <w:rPr>
          <w:rFonts w:ascii="Times New Roman" w:hAnsi="Times New Roman"/>
          <w:bCs/>
          <w:sz w:val="28"/>
          <w:szCs w:val="28"/>
          <w:lang w:val="sv-SE"/>
        </w:rPr>
        <w:t>Kiểm tra định kỳ và đột xuất để đánh giá khoa phòng.</w:t>
      </w:r>
    </w:p>
    <w:p w:rsidR="001B5447" w:rsidRPr="00D27563" w:rsidRDefault="001B5447" w:rsidP="0051072F">
      <w:pPr>
        <w:pStyle w:val="ListParagraph"/>
        <w:spacing w:line="276" w:lineRule="auto"/>
        <w:ind w:left="0" w:firstLine="720"/>
        <w:jc w:val="both"/>
        <w:rPr>
          <w:rFonts w:ascii="Times New Roman" w:hAnsi="Times New Roman"/>
          <w:b/>
          <w:bCs/>
          <w:i/>
          <w:sz w:val="28"/>
          <w:szCs w:val="28"/>
          <w:lang w:val="sv-SE"/>
        </w:rPr>
      </w:pPr>
      <w:r w:rsidRPr="00D27563">
        <w:rPr>
          <w:rFonts w:ascii="Times New Roman" w:hAnsi="Times New Roman"/>
          <w:b/>
          <w:bCs/>
          <w:i/>
          <w:sz w:val="28"/>
          <w:szCs w:val="28"/>
          <w:lang w:val="sv-SE"/>
        </w:rPr>
        <w:t xml:space="preserve">2. Việc xây dựng chương trình, kế hoạch;  </w:t>
      </w:r>
      <w:r w:rsidRPr="00D27563">
        <w:rPr>
          <w:rFonts w:ascii="Times New Roman" w:hAnsi="Times New Roman"/>
          <w:b/>
          <w:bCs/>
          <w:i/>
          <w:sz w:val="28"/>
          <w:szCs w:val="28"/>
          <w:lang w:val="vi-VN"/>
        </w:rPr>
        <w:t>ban hành quy chế, quy định liên quan đến phòng, chống tham nhũng</w:t>
      </w:r>
      <w:r w:rsidRPr="00D27563">
        <w:rPr>
          <w:rFonts w:ascii="Times New Roman" w:hAnsi="Times New Roman"/>
          <w:b/>
          <w:bCs/>
          <w:i/>
          <w:sz w:val="28"/>
          <w:szCs w:val="28"/>
          <w:lang w:val="sv-SE"/>
        </w:rPr>
        <w:t xml:space="preserve"> và các văn bản liên quan.</w:t>
      </w:r>
    </w:p>
    <w:p w:rsidR="000F236F" w:rsidRPr="00242BBC" w:rsidRDefault="000F236F" w:rsidP="0051072F">
      <w:pPr>
        <w:spacing w:after="0"/>
        <w:ind w:firstLine="720"/>
        <w:jc w:val="both"/>
        <w:rPr>
          <w:rFonts w:ascii="Times New Roman" w:hAnsi="Times New Roman" w:cs="Times New Roman"/>
          <w:sz w:val="28"/>
          <w:szCs w:val="28"/>
          <w:lang w:val="pt-BR"/>
        </w:rPr>
      </w:pPr>
      <w:r w:rsidRPr="00242BBC">
        <w:rPr>
          <w:rFonts w:ascii="Times New Roman" w:hAnsi="Times New Roman" w:cs="Times New Roman"/>
          <w:sz w:val="28"/>
          <w:szCs w:val="28"/>
          <w:lang w:val="pt-BR"/>
        </w:rPr>
        <w:t>Đơn vị xây dựng , bổ sung, sửa đổi hệ thống các quy chế, quy định, các văn bản lãnh đạo, chỉ đạo, thực hiện nguyên tác tập trung dân chủ, đổi mới phương thức lãnh đạo</w:t>
      </w:r>
      <w:r w:rsidR="00242BBC" w:rsidRPr="00242BBC">
        <w:rPr>
          <w:rFonts w:ascii="Times New Roman" w:hAnsi="Times New Roman" w:cs="Times New Roman"/>
          <w:sz w:val="28"/>
          <w:szCs w:val="28"/>
          <w:lang w:val="pt-BR"/>
        </w:rPr>
        <w:t>, phong cách chỉ đạo, điều hành:</w:t>
      </w:r>
    </w:p>
    <w:p w:rsidR="00242BBC" w:rsidRPr="00242BBC" w:rsidRDefault="00242BBC" w:rsidP="0051072F">
      <w:pPr>
        <w:spacing w:after="0"/>
        <w:ind w:firstLine="720"/>
        <w:jc w:val="both"/>
        <w:rPr>
          <w:rFonts w:ascii="Times New Roman" w:hAnsi="Times New Roman" w:cs="Times New Roman"/>
          <w:sz w:val="28"/>
          <w:szCs w:val="28"/>
          <w:lang w:val="pt-BR"/>
        </w:rPr>
      </w:pPr>
      <w:r w:rsidRPr="00242BBC">
        <w:rPr>
          <w:rFonts w:ascii="Times New Roman" w:hAnsi="Times New Roman" w:cs="Times New Roman"/>
          <w:sz w:val="28"/>
          <w:szCs w:val="28"/>
          <w:lang w:val="pt-BR"/>
        </w:rPr>
        <w:t>- Ban hành quy chế lamf việc của cấp ủy, UBKT; chương trình hoạt động của Ban thanh tra nhân dân.</w:t>
      </w:r>
    </w:p>
    <w:p w:rsidR="00242BBC" w:rsidRPr="00242BBC" w:rsidRDefault="00242BBC" w:rsidP="0051072F">
      <w:pPr>
        <w:spacing w:after="0"/>
        <w:ind w:firstLine="720"/>
        <w:jc w:val="both"/>
        <w:rPr>
          <w:rFonts w:ascii="Times New Roman" w:hAnsi="Times New Roman" w:cs="Times New Roman"/>
          <w:sz w:val="28"/>
          <w:szCs w:val="28"/>
          <w:lang w:val="pt-BR"/>
        </w:rPr>
      </w:pPr>
      <w:r w:rsidRPr="00242BBC">
        <w:rPr>
          <w:rFonts w:ascii="Times New Roman" w:hAnsi="Times New Roman" w:cs="Times New Roman"/>
          <w:sz w:val="28"/>
          <w:szCs w:val="28"/>
          <w:lang w:val="pt-BR"/>
        </w:rPr>
        <w:t>- Ban hành chương trình hành động, chương trình thực hiện Nghị quyết đại hội đảng các cấp.</w:t>
      </w:r>
    </w:p>
    <w:p w:rsidR="00242BBC" w:rsidRPr="00242BBC" w:rsidRDefault="00242BBC" w:rsidP="0051072F">
      <w:pPr>
        <w:spacing w:after="0"/>
        <w:ind w:firstLine="720"/>
        <w:jc w:val="both"/>
        <w:rPr>
          <w:rFonts w:ascii="Times New Roman" w:hAnsi="Times New Roman" w:cs="Times New Roman"/>
          <w:sz w:val="28"/>
          <w:szCs w:val="28"/>
          <w:lang w:val="pt-BR"/>
        </w:rPr>
      </w:pPr>
      <w:r w:rsidRPr="00242BBC">
        <w:rPr>
          <w:rFonts w:ascii="Times New Roman" w:hAnsi="Times New Roman" w:cs="Times New Roman"/>
          <w:sz w:val="28"/>
          <w:szCs w:val="28"/>
          <w:lang w:val="pt-BR"/>
        </w:rPr>
        <w:t>- Quy chế dân chủ hàng năm được góp ý, bổ sung và tổ chức thhực hiện có hiệu quả. Ban hành quy chế dân chủ, Chỉ thị của đảng ủy về việc thực hiện quy chế dân chủ.</w:t>
      </w:r>
    </w:p>
    <w:p w:rsidR="00242BBC" w:rsidRPr="00242BBC" w:rsidRDefault="00242BBC" w:rsidP="0051072F">
      <w:pPr>
        <w:spacing w:after="0"/>
        <w:ind w:firstLine="720"/>
        <w:jc w:val="both"/>
        <w:rPr>
          <w:rFonts w:ascii="Times New Roman" w:hAnsi="Times New Roman" w:cs="Times New Roman"/>
          <w:sz w:val="28"/>
          <w:szCs w:val="28"/>
          <w:lang w:val="pt-BR"/>
        </w:rPr>
      </w:pPr>
      <w:r w:rsidRPr="00242BBC">
        <w:rPr>
          <w:rFonts w:ascii="Times New Roman" w:hAnsi="Times New Roman" w:cs="Times New Roman"/>
          <w:sz w:val="28"/>
          <w:szCs w:val="28"/>
          <w:lang w:val="pt-BR"/>
        </w:rPr>
        <w:t>- Xây dựng và thực hiện quy chế chi tiêu nội bộ</w:t>
      </w:r>
    </w:p>
    <w:p w:rsidR="00242BBC" w:rsidRPr="00242BBC" w:rsidRDefault="00242BBC" w:rsidP="0051072F">
      <w:pPr>
        <w:spacing w:after="0"/>
        <w:ind w:firstLine="720"/>
        <w:jc w:val="both"/>
        <w:rPr>
          <w:rFonts w:ascii="Times New Roman" w:hAnsi="Times New Roman" w:cs="Times New Roman"/>
          <w:sz w:val="28"/>
          <w:szCs w:val="28"/>
          <w:lang w:val="pt-BR"/>
        </w:rPr>
      </w:pPr>
      <w:r w:rsidRPr="00242BBC">
        <w:rPr>
          <w:rFonts w:ascii="Times New Roman" w:hAnsi="Times New Roman" w:cs="Times New Roman"/>
          <w:sz w:val="28"/>
          <w:szCs w:val="28"/>
          <w:lang w:val="pt-BR"/>
        </w:rPr>
        <w:t>- Xây dựng các đề án nâng cao y đức, văn hóa ứng xử giao tiếp của đơn vị</w:t>
      </w:r>
    </w:p>
    <w:p w:rsidR="001B5447" w:rsidRPr="00314E8F" w:rsidRDefault="001B5447" w:rsidP="0051072F">
      <w:pPr>
        <w:spacing w:after="0"/>
        <w:ind w:firstLine="720"/>
        <w:jc w:val="both"/>
        <w:rPr>
          <w:rFonts w:ascii="Times New Roman" w:hAnsi="Times New Roman"/>
          <w:sz w:val="28"/>
          <w:szCs w:val="28"/>
          <w:lang w:val="pt-BR"/>
        </w:rPr>
      </w:pPr>
      <w:r w:rsidRPr="00314E8F">
        <w:rPr>
          <w:rFonts w:ascii="Times New Roman" w:hAnsi="Times New Roman"/>
          <w:sz w:val="28"/>
          <w:szCs w:val="28"/>
          <w:lang w:val="pt-BR"/>
        </w:rPr>
        <w:t>- QĐ về việc kiện toàn Ban trực đường dây nóng, mở hòm thư góp ý và khảo sát thăm dò ý kiến người bệnh, gia đình người bệnh</w:t>
      </w:r>
    </w:p>
    <w:p w:rsidR="001B5447" w:rsidRPr="00D27563" w:rsidRDefault="001B5447" w:rsidP="0051072F">
      <w:pPr>
        <w:tabs>
          <w:tab w:val="left" w:pos="720"/>
        </w:tabs>
        <w:autoSpaceDE w:val="0"/>
        <w:autoSpaceDN w:val="0"/>
        <w:adjustRightInd w:val="0"/>
        <w:spacing w:after="0"/>
        <w:jc w:val="both"/>
        <w:rPr>
          <w:rFonts w:ascii="Times New Roman" w:hAnsi="Times New Roman"/>
          <w:color w:val="000000"/>
          <w:sz w:val="28"/>
          <w:szCs w:val="28"/>
          <w:lang w:val="pt-BR"/>
        </w:rPr>
      </w:pPr>
      <w:r w:rsidRPr="00D27563">
        <w:rPr>
          <w:rFonts w:ascii="Times New Roman" w:hAnsi="Times New Roman"/>
          <w:color w:val="000000"/>
          <w:sz w:val="28"/>
          <w:szCs w:val="28"/>
          <w:lang w:val="pt-BR"/>
        </w:rPr>
        <w:tab/>
      </w:r>
      <w:r w:rsidRPr="00D27563">
        <w:rPr>
          <w:rFonts w:ascii="Times New Roman" w:hAnsi="Times New Roman"/>
          <w:b/>
          <w:color w:val="000000"/>
          <w:sz w:val="28"/>
          <w:szCs w:val="28"/>
          <w:lang w:val="vi-VN"/>
        </w:rPr>
        <w:t>-</w:t>
      </w:r>
      <w:r w:rsidRPr="00D27563">
        <w:rPr>
          <w:rFonts w:ascii="Times New Roman" w:hAnsi="Times New Roman"/>
          <w:b/>
          <w:color w:val="000000"/>
          <w:sz w:val="28"/>
          <w:szCs w:val="28"/>
          <w:lang w:val="pt-BR"/>
        </w:rPr>
        <w:t xml:space="preserve"> </w:t>
      </w:r>
      <w:r w:rsidRPr="00D27563">
        <w:rPr>
          <w:rFonts w:ascii="Times New Roman" w:hAnsi="Times New Roman"/>
          <w:color w:val="000000"/>
          <w:sz w:val="28"/>
          <w:szCs w:val="28"/>
          <w:lang w:val="pt-BR"/>
        </w:rPr>
        <w:t>Quy chế hoạt động và quy chế phối hợp của đơn vị:</w:t>
      </w:r>
    </w:p>
    <w:p w:rsidR="001B5447" w:rsidRPr="0051072F" w:rsidRDefault="001B5447" w:rsidP="0051072F">
      <w:pPr>
        <w:tabs>
          <w:tab w:val="left" w:pos="720"/>
        </w:tabs>
        <w:autoSpaceDE w:val="0"/>
        <w:autoSpaceDN w:val="0"/>
        <w:adjustRightInd w:val="0"/>
        <w:spacing w:after="0"/>
        <w:jc w:val="both"/>
        <w:rPr>
          <w:rFonts w:ascii="Times New Roman" w:hAnsi="Times New Roman"/>
          <w:color w:val="000000"/>
          <w:sz w:val="27"/>
          <w:szCs w:val="27"/>
          <w:lang w:val="pt-BR"/>
        </w:rPr>
      </w:pPr>
      <w:r w:rsidRPr="0051072F">
        <w:rPr>
          <w:rFonts w:ascii="Times New Roman" w:hAnsi="Times New Roman"/>
          <w:color w:val="000000"/>
          <w:sz w:val="27"/>
          <w:szCs w:val="27"/>
          <w:lang w:val="pt-BR"/>
        </w:rPr>
        <w:t xml:space="preserve">         Hội nghị công nhân viên chức được tổ chức vào tháng 1 hàng năm, các quy chế dân chủ, quy chế phối hợp giữa cơ quan và công đoàn, quy chế chi tiêu nội bộ được thông qua với sự nhất trí cao của toàn thể cán bộ công nhân viên chức bệnh viện.</w:t>
      </w:r>
    </w:p>
    <w:p w:rsidR="001B5447" w:rsidRPr="00E573D8" w:rsidRDefault="001B5447" w:rsidP="0051072F">
      <w:pPr>
        <w:tabs>
          <w:tab w:val="left" w:pos="720"/>
        </w:tabs>
        <w:autoSpaceDE w:val="0"/>
        <w:autoSpaceDN w:val="0"/>
        <w:adjustRightInd w:val="0"/>
        <w:spacing w:after="0"/>
        <w:jc w:val="both"/>
        <w:rPr>
          <w:rFonts w:ascii="Times New Roman" w:hAnsi="Times New Roman"/>
          <w:b/>
          <w:bCs/>
          <w:i/>
          <w:sz w:val="28"/>
          <w:szCs w:val="28"/>
        </w:rPr>
      </w:pPr>
      <w:r w:rsidRPr="00D27563">
        <w:rPr>
          <w:rFonts w:ascii="Times New Roman" w:hAnsi="Times New Roman"/>
          <w:b/>
          <w:i/>
          <w:color w:val="000000"/>
          <w:sz w:val="28"/>
          <w:szCs w:val="28"/>
          <w:lang w:val="pt-BR"/>
        </w:rPr>
        <w:tab/>
      </w:r>
      <w:r w:rsidRPr="00E573D8">
        <w:rPr>
          <w:rFonts w:ascii="Times New Roman" w:hAnsi="Times New Roman"/>
          <w:b/>
          <w:bCs/>
          <w:i/>
          <w:sz w:val="28"/>
          <w:szCs w:val="28"/>
          <w:lang w:val="vi-VN"/>
        </w:rPr>
        <w:t>3. Việc rà soát, bổ sung, sửa đổi một số cơ chế, chính sách cho phù hợp với luật phòng, chống tham nhũng.</w:t>
      </w:r>
    </w:p>
    <w:p w:rsidR="001B5447" w:rsidRPr="00E573D8" w:rsidRDefault="001B5447" w:rsidP="0051072F">
      <w:pPr>
        <w:tabs>
          <w:tab w:val="left" w:pos="720"/>
        </w:tabs>
        <w:autoSpaceDE w:val="0"/>
        <w:autoSpaceDN w:val="0"/>
        <w:adjustRightInd w:val="0"/>
        <w:spacing w:after="0"/>
        <w:jc w:val="both"/>
        <w:rPr>
          <w:rFonts w:ascii="Times New Roman" w:hAnsi="Times New Roman"/>
          <w:bCs/>
          <w:sz w:val="28"/>
          <w:szCs w:val="28"/>
        </w:rPr>
      </w:pPr>
      <w:r w:rsidRPr="00E573D8">
        <w:rPr>
          <w:rFonts w:ascii="Times New Roman" w:hAnsi="Times New Roman"/>
          <w:bCs/>
          <w:i/>
          <w:sz w:val="28"/>
          <w:szCs w:val="28"/>
        </w:rPr>
        <w:tab/>
      </w:r>
      <w:r w:rsidRPr="00E573D8">
        <w:rPr>
          <w:rFonts w:ascii="Times New Roman" w:hAnsi="Times New Roman"/>
          <w:bCs/>
          <w:sz w:val="28"/>
          <w:szCs w:val="28"/>
        </w:rPr>
        <w:t>Tại hội nghị cán bộ công chức viên chức đầu năm, các quy chế nội bộ được công khai, thảo luận và bổ sung.</w:t>
      </w:r>
    </w:p>
    <w:p w:rsidR="001B5447" w:rsidRPr="00E573D8" w:rsidRDefault="001B5447" w:rsidP="0051072F">
      <w:pPr>
        <w:tabs>
          <w:tab w:val="left" w:pos="720"/>
        </w:tabs>
        <w:autoSpaceDE w:val="0"/>
        <w:autoSpaceDN w:val="0"/>
        <w:adjustRightInd w:val="0"/>
        <w:spacing w:after="0"/>
        <w:jc w:val="both"/>
        <w:rPr>
          <w:rFonts w:ascii="Times New Roman" w:hAnsi="Times New Roman"/>
          <w:bCs/>
          <w:sz w:val="28"/>
          <w:szCs w:val="28"/>
        </w:rPr>
      </w:pPr>
      <w:r w:rsidRPr="00E573D8">
        <w:rPr>
          <w:rFonts w:ascii="Times New Roman" w:hAnsi="Times New Roman"/>
          <w:bCs/>
          <w:sz w:val="28"/>
          <w:szCs w:val="28"/>
        </w:rPr>
        <w:tab/>
        <w:t>Một số quy chế được xây dựng đảm bảo tính minh bạch, công khai vừa đảm bảo quyền lợi người lao động, vừa đảm bảo tính pháp luật phù hợp với luật phòng, chống tham nhũng: Cơ chế mua sắm trang thiết bị, thuốc men; quy chế tuyển dụ</w:t>
      </w:r>
      <w:r w:rsidR="00242BBC">
        <w:rPr>
          <w:rFonts w:ascii="Times New Roman" w:hAnsi="Times New Roman"/>
          <w:bCs/>
          <w:sz w:val="28"/>
          <w:szCs w:val="28"/>
        </w:rPr>
        <w:t xml:space="preserve">ng; </w:t>
      </w:r>
    </w:p>
    <w:p w:rsidR="001B5447" w:rsidRPr="00D27563" w:rsidRDefault="001B5447" w:rsidP="0051072F">
      <w:pPr>
        <w:pStyle w:val="ListParagraph"/>
        <w:spacing w:line="276" w:lineRule="auto"/>
        <w:ind w:left="0" w:firstLine="720"/>
        <w:jc w:val="both"/>
        <w:rPr>
          <w:rFonts w:ascii="Times New Roman" w:hAnsi="Times New Roman"/>
          <w:b/>
          <w:bCs/>
          <w:i/>
          <w:sz w:val="28"/>
          <w:szCs w:val="28"/>
          <w:lang w:val="pt-BR"/>
        </w:rPr>
      </w:pPr>
      <w:r w:rsidRPr="00D27563">
        <w:rPr>
          <w:rFonts w:ascii="Times New Roman" w:hAnsi="Times New Roman"/>
          <w:b/>
          <w:bCs/>
          <w:i/>
          <w:sz w:val="28"/>
          <w:szCs w:val="28"/>
          <w:lang w:val="pt-BR"/>
        </w:rPr>
        <w:t>4. Về công tác phòng ngừa tham nhũng, chế độ thông tin báo cáo phòng, chống tham nhũng.</w:t>
      </w:r>
    </w:p>
    <w:p w:rsidR="001B5447" w:rsidRPr="00D27563" w:rsidRDefault="001B5447" w:rsidP="0051072F">
      <w:pPr>
        <w:pStyle w:val="ListParagraph"/>
        <w:spacing w:line="276" w:lineRule="auto"/>
        <w:ind w:left="0" w:firstLine="720"/>
        <w:jc w:val="both"/>
        <w:rPr>
          <w:rFonts w:ascii="Times New Roman" w:hAnsi="Times New Roman"/>
          <w:bCs/>
          <w:color w:val="FF0000"/>
          <w:sz w:val="28"/>
          <w:szCs w:val="28"/>
        </w:rPr>
      </w:pPr>
      <w:r w:rsidRPr="00D27563">
        <w:rPr>
          <w:rFonts w:ascii="Times New Roman" w:hAnsi="Times New Roman"/>
          <w:bCs/>
          <w:sz w:val="28"/>
          <w:szCs w:val="28"/>
        </w:rPr>
        <w:lastRenderedPageBreak/>
        <w:t>Các hoạt động kiểm tra, giám sát nhằm phòng ngừa, phát hiện tham nhũng chủ yếu thông qua hoạt động của Ban thanh tra nhân dân; Thanh tra của thủ trưởng; UBKT đảng; Hòm thư góp ý của nhân dân và số điện thoại đường dây nóng. Thông qua những hoạt động và các kênh thông tin này, công tác phòng chống tham nhũng được kịp thời phát hiện, ngăn ngừa một cách hiệu quả.</w:t>
      </w:r>
      <w:r w:rsidRPr="00D27563">
        <w:rPr>
          <w:rFonts w:ascii="Times New Roman" w:hAnsi="Times New Roman"/>
          <w:bCs/>
          <w:color w:val="FF0000"/>
          <w:sz w:val="28"/>
          <w:szCs w:val="28"/>
        </w:rPr>
        <w:t xml:space="preserve"> </w:t>
      </w:r>
    </w:p>
    <w:p w:rsidR="001B5447" w:rsidRPr="00A34213" w:rsidRDefault="00A34213" w:rsidP="0051072F">
      <w:pPr>
        <w:spacing w:after="0"/>
        <w:ind w:firstLine="720"/>
        <w:jc w:val="both"/>
        <w:rPr>
          <w:rFonts w:ascii="Times New Roman" w:hAnsi="Times New Roman" w:cs="Times New Roman"/>
          <w:sz w:val="28"/>
          <w:szCs w:val="28"/>
          <w:lang w:val="vi-VN"/>
        </w:rPr>
      </w:pPr>
      <w:r>
        <w:rPr>
          <w:rFonts w:ascii="Times New Roman" w:hAnsi="Times New Roman"/>
          <w:sz w:val="28"/>
          <w:szCs w:val="28"/>
        </w:rPr>
        <w:t xml:space="preserve">- </w:t>
      </w:r>
      <w:r w:rsidR="001B5447" w:rsidRPr="00D27563">
        <w:rPr>
          <w:rFonts w:ascii="Times New Roman" w:hAnsi="Times New Roman"/>
          <w:sz w:val="28"/>
          <w:szCs w:val="28"/>
          <w:lang w:val="vi-VN"/>
        </w:rPr>
        <w:t xml:space="preserve">Những chủ trương, chính sách, kế hoạch công tác tuần, tháng, 6 tháng, năm đều được thủ trưởng đơn vị triển khai kịp thời, đầy đủ tới CBCCVC. Kế hoạch phân bổ biên </w:t>
      </w:r>
      <w:r w:rsidR="001B5447" w:rsidRPr="00242BBC">
        <w:rPr>
          <w:rFonts w:ascii="Times New Roman" w:hAnsi="Times New Roman"/>
          <w:sz w:val="28"/>
          <w:szCs w:val="28"/>
          <w:lang w:val="vi-VN"/>
        </w:rPr>
        <w:t>chế</w:t>
      </w:r>
      <w:r w:rsidR="001B5447" w:rsidRPr="00D27563">
        <w:rPr>
          <w:rFonts w:ascii="Times New Roman" w:hAnsi="Times New Roman"/>
          <w:sz w:val="28"/>
          <w:szCs w:val="28"/>
          <w:lang w:val="vi-VN"/>
        </w:rPr>
        <w:t xml:space="preserve">, kế hoạch tuyển dụng, nâng ngạch, nâng lương, chế độ khen thưởng, kỷ luật, quy chế bệnh viện thủ trưởng đơn vị đã công khai dân chủ, tham khảo ý kiến tập thể lãnh đạo trước khi quyết định. Công khai kết quả họp ban chỉ đạo đánh giá, xếp loại cán bộ </w:t>
      </w:r>
      <w:r w:rsidRPr="00A34213">
        <w:rPr>
          <w:rFonts w:ascii="Times New Roman" w:hAnsi="Times New Roman" w:cs="Times New Roman"/>
          <w:sz w:val="28"/>
          <w:szCs w:val="28"/>
        </w:rPr>
        <w:t>hàng năm</w:t>
      </w:r>
      <w:r w:rsidR="001B5447" w:rsidRPr="00A34213">
        <w:rPr>
          <w:rFonts w:ascii="Times New Roman" w:hAnsi="Times New Roman" w:cs="Times New Roman"/>
          <w:sz w:val="28"/>
          <w:szCs w:val="28"/>
          <w:lang w:val="vi-VN"/>
        </w:rPr>
        <w:t xml:space="preserve">. </w:t>
      </w:r>
    </w:p>
    <w:p w:rsidR="00A34213" w:rsidRDefault="001B5447" w:rsidP="0051072F">
      <w:pPr>
        <w:spacing w:after="0"/>
        <w:ind w:firstLine="720"/>
        <w:jc w:val="both"/>
        <w:rPr>
          <w:rFonts w:ascii="Times New Roman" w:hAnsi="Times New Roman"/>
          <w:sz w:val="28"/>
          <w:szCs w:val="28"/>
        </w:rPr>
      </w:pPr>
      <w:r w:rsidRPr="00D27563">
        <w:rPr>
          <w:rFonts w:ascii="Times New Roman" w:hAnsi="Times New Roman"/>
          <w:sz w:val="28"/>
          <w:szCs w:val="28"/>
          <w:lang w:val="vi-VN"/>
        </w:rPr>
        <w:t xml:space="preserve">+Thủ trưởng đơn vị đã tham khảo ý kiến cấp  uỷ, trưởng phòng TCCB, </w:t>
      </w:r>
      <w:r w:rsidR="00A34213">
        <w:rPr>
          <w:rFonts w:ascii="Times New Roman" w:hAnsi="Times New Roman"/>
          <w:sz w:val="28"/>
          <w:szCs w:val="28"/>
        </w:rPr>
        <w:t xml:space="preserve">các </w:t>
      </w:r>
      <w:r w:rsidRPr="00D27563">
        <w:rPr>
          <w:rFonts w:ascii="Times New Roman" w:hAnsi="Times New Roman"/>
          <w:sz w:val="28"/>
          <w:szCs w:val="28"/>
          <w:lang w:val="vi-VN"/>
        </w:rPr>
        <w:t>PGĐ trong việc ra quyết định thành lập các tổ tư vấn giúp việc cho giám đốc như:  Tổ mua trang thiết bị thuố</w:t>
      </w:r>
      <w:r w:rsidR="00A34213">
        <w:rPr>
          <w:rFonts w:ascii="Times New Roman" w:hAnsi="Times New Roman"/>
          <w:sz w:val="28"/>
          <w:szCs w:val="28"/>
          <w:lang w:val="vi-VN"/>
        </w:rPr>
        <w:t>c</w:t>
      </w:r>
      <w:r w:rsidR="00A34213">
        <w:rPr>
          <w:rFonts w:ascii="Times New Roman" w:hAnsi="Times New Roman"/>
          <w:sz w:val="28"/>
          <w:szCs w:val="28"/>
        </w:rPr>
        <w:t xml:space="preserve"> - vật tư trang thiết bị</w:t>
      </w:r>
      <w:r w:rsidRPr="00D27563">
        <w:rPr>
          <w:rFonts w:ascii="Times New Roman" w:hAnsi="Times New Roman"/>
          <w:sz w:val="28"/>
          <w:szCs w:val="28"/>
          <w:lang w:val="vi-VN"/>
        </w:rPr>
        <w:t xml:space="preserve">, tổ xây dựng đề án nâng cấp bệnh viện đa khoa.  </w:t>
      </w:r>
    </w:p>
    <w:p w:rsidR="001B5447" w:rsidRPr="00D27563" w:rsidRDefault="001B5447" w:rsidP="0051072F">
      <w:pPr>
        <w:spacing w:after="0"/>
        <w:ind w:firstLine="720"/>
        <w:jc w:val="both"/>
        <w:rPr>
          <w:rFonts w:ascii="Times New Roman" w:hAnsi="Times New Roman"/>
          <w:sz w:val="28"/>
          <w:szCs w:val="28"/>
          <w:lang w:val="vi-VN"/>
        </w:rPr>
      </w:pPr>
      <w:r w:rsidRPr="00D27563">
        <w:rPr>
          <w:rFonts w:ascii="Times New Roman" w:hAnsi="Times New Roman"/>
          <w:sz w:val="28"/>
          <w:szCs w:val="28"/>
          <w:lang w:val="vi-VN"/>
        </w:rPr>
        <w:t xml:space="preserve">+ Dân chủ trong quản lý tài sản, kinh phí, chống tham nhũng. </w:t>
      </w:r>
    </w:p>
    <w:p w:rsidR="001B5447" w:rsidRDefault="00A34213" w:rsidP="0051072F">
      <w:pPr>
        <w:snapToGrid w:val="0"/>
        <w:spacing w:after="0"/>
        <w:ind w:firstLine="720"/>
        <w:jc w:val="both"/>
        <w:rPr>
          <w:rFonts w:ascii="Times New Roman" w:hAnsi="Times New Roman"/>
          <w:sz w:val="28"/>
          <w:szCs w:val="28"/>
        </w:rPr>
      </w:pPr>
      <w:r>
        <w:rPr>
          <w:rFonts w:ascii="Times New Roman" w:hAnsi="Times New Roman"/>
          <w:sz w:val="28"/>
          <w:szCs w:val="28"/>
        </w:rPr>
        <w:t>+</w:t>
      </w:r>
      <w:r w:rsidR="001B5447" w:rsidRPr="00D27563">
        <w:rPr>
          <w:rFonts w:ascii="Times New Roman" w:hAnsi="Times New Roman"/>
          <w:sz w:val="28"/>
          <w:szCs w:val="28"/>
          <w:lang w:val="vi-VN"/>
        </w:rPr>
        <w:t xml:space="preserve"> </w:t>
      </w:r>
      <w:r w:rsidR="001B5447" w:rsidRPr="00D27563">
        <w:rPr>
          <w:rFonts w:ascii="Times New Roman" w:hAnsi="Times New Roman"/>
          <w:sz w:val="28"/>
          <w:szCs w:val="28"/>
        </w:rPr>
        <w:t>CBCCVC đơn vị đã tham gia giám sát, kiểm tra: Sử dụng kinh phí hoạt động, chế độ chính sách, các chế độ tuyển dụng, bổ nhiệm, miễn nhiệm, khen thưởng, kỷ luật, thực hiện nội quy quy chế bệnh việ</w:t>
      </w:r>
      <w:r>
        <w:rPr>
          <w:rFonts w:ascii="Times New Roman" w:hAnsi="Times New Roman"/>
          <w:sz w:val="28"/>
          <w:szCs w:val="28"/>
        </w:rPr>
        <w:t>n …</w:t>
      </w:r>
    </w:p>
    <w:p w:rsidR="001E5775" w:rsidRPr="001E5775" w:rsidRDefault="001E5775" w:rsidP="0051072F">
      <w:pPr>
        <w:spacing w:after="0"/>
        <w:ind w:firstLine="720"/>
        <w:jc w:val="both"/>
        <w:rPr>
          <w:rFonts w:ascii=".VnTime" w:hAnsi=".VnTime"/>
          <w:position w:val="10"/>
          <w:sz w:val="28"/>
          <w:szCs w:val="28"/>
        </w:rPr>
      </w:pPr>
      <w:r w:rsidRPr="001E5775">
        <w:rPr>
          <w:rFonts w:ascii="Times New Roman" w:hAnsi="Times New Roman"/>
          <w:position w:val="10"/>
          <w:sz w:val="28"/>
          <w:szCs w:val="28"/>
        </w:rPr>
        <w:t>Tất cả những nội dung trên đều được Ban giám ggốc thông qua kịp thời và công khai đối với cán bộ, viên chức trong đơn vị, không có ý kiến thắc mắc hoặc gây bức xúc đối với CBVC.</w:t>
      </w:r>
    </w:p>
    <w:p w:rsidR="001B5447" w:rsidRPr="00D27563" w:rsidRDefault="00A34213" w:rsidP="0051072F">
      <w:pPr>
        <w:snapToGrid w:val="0"/>
        <w:spacing w:after="0"/>
        <w:ind w:firstLine="720"/>
        <w:jc w:val="both"/>
        <w:rPr>
          <w:rFonts w:ascii="Times New Roman" w:hAnsi="Times New Roman"/>
          <w:position w:val="10"/>
          <w:sz w:val="28"/>
          <w:szCs w:val="28"/>
        </w:rPr>
      </w:pPr>
      <w:r w:rsidRPr="00A34213">
        <w:rPr>
          <w:rFonts w:ascii="Times New Roman" w:hAnsi="Times New Roman" w:cs="Times New Roman"/>
          <w:position w:val="10"/>
          <w:sz w:val="28"/>
          <w:szCs w:val="28"/>
        </w:rPr>
        <w:t xml:space="preserve">- </w:t>
      </w:r>
      <w:r w:rsidR="001B5447" w:rsidRPr="00A34213">
        <w:rPr>
          <w:rFonts w:ascii="Times New Roman" w:hAnsi="Times New Roman" w:cs="Times New Roman"/>
          <w:position w:val="10"/>
          <w:sz w:val="28"/>
          <w:szCs w:val="28"/>
        </w:rPr>
        <w:t xml:space="preserve"> </w:t>
      </w:r>
      <w:r w:rsidRPr="00A34213">
        <w:rPr>
          <w:rFonts w:ascii="Times New Roman" w:hAnsi="Times New Roman" w:cs="Times New Roman"/>
          <w:position w:val="10"/>
          <w:sz w:val="28"/>
          <w:szCs w:val="28"/>
        </w:rPr>
        <w:t>Mỗi CBVC</w:t>
      </w:r>
      <w:r>
        <w:rPr>
          <w:position w:val="10"/>
          <w:sz w:val="28"/>
          <w:szCs w:val="28"/>
        </w:rPr>
        <w:t xml:space="preserve"> </w:t>
      </w:r>
      <w:r w:rsidR="001B5447" w:rsidRPr="00D27563">
        <w:rPr>
          <w:position w:val="10"/>
          <w:sz w:val="28"/>
          <w:szCs w:val="28"/>
        </w:rPr>
        <w:t xml:space="preserve"> tham gia </w:t>
      </w:r>
      <w:r w:rsidR="001B5447" w:rsidRPr="00D27563">
        <w:rPr>
          <w:rFonts w:ascii="Times New Roman" w:hAnsi="Times New Roman"/>
          <w:position w:val="10"/>
          <w:sz w:val="28"/>
          <w:szCs w:val="28"/>
        </w:rPr>
        <w:t>phòng, chống tham nhũng, tiết kiệm chống lãng phí</w:t>
      </w:r>
      <w:r>
        <w:rPr>
          <w:rFonts w:ascii="Times New Roman" w:hAnsi="Times New Roman"/>
          <w:position w:val="10"/>
          <w:sz w:val="28"/>
          <w:szCs w:val="28"/>
        </w:rPr>
        <w:t xml:space="preserve"> bằng nhiều hình thức:</w:t>
      </w:r>
    </w:p>
    <w:p w:rsidR="001B5447" w:rsidRPr="00D27563" w:rsidRDefault="00A34213" w:rsidP="0051072F">
      <w:pPr>
        <w:snapToGrid w:val="0"/>
        <w:spacing w:after="0"/>
        <w:ind w:firstLine="720"/>
        <w:jc w:val="both"/>
        <w:rPr>
          <w:rFonts w:ascii="Times New Roman" w:hAnsi="Times New Roman"/>
          <w:position w:val="10"/>
          <w:sz w:val="28"/>
          <w:szCs w:val="28"/>
        </w:rPr>
      </w:pPr>
      <w:r>
        <w:rPr>
          <w:rFonts w:ascii="Times New Roman" w:hAnsi="Times New Roman"/>
          <w:position w:val="10"/>
          <w:sz w:val="28"/>
          <w:szCs w:val="28"/>
        </w:rPr>
        <w:t>+</w:t>
      </w:r>
      <w:r w:rsidR="001B5447" w:rsidRPr="00D27563">
        <w:rPr>
          <w:rFonts w:ascii="Times New Roman" w:hAnsi="Times New Roman"/>
          <w:position w:val="10"/>
          <w:sz w:val="28"/>
          <w:szCs w:val="28"/>
        </w:rPr>
        <w:t xml:space="preserve"> Thực hiện tốt 12 điều y đức</w:t>
      </w:r>
    </w:p>
    <w:p w:rsidR="001B5447" w:rsidRPr="0051072F" w:rsidRDefault="00A34213" w:rsidP="0051072F">
      <w:pPr>
        <w:snapToGrid w:val="0"/>
        <w:spacing w:after="0"/>
        <w:ind w:firstLine="720"/>
        <w:jc w:val="both"/>
        <w:rPr>
          <w:rFonts w:ascii="Times New Roman" w:hAnsi="Times New Roman"/>
          <w:position w:val="10"/>
          <w:sz w:val="28"/>
          <w:szCs w:val="28"/>
        </w:rPr>
      </w:pPr>
      <w:r w:rsidRPr="0051072F">
        <w:rPr>
          <w:rFonts w:ascii="Times New Roman" w:hAnsi="Times New Roman"/>
          <w:position w:val="10"/>
          <w:sz w:val="28"/>
          <w:szCs w:val="28"/>
        </w:rPr>
        <w:t>+</w:t>
      </w:r>
      <w:r w:rsidR="001B5447" w:rsidRPr="0051072F">
        <w:rPr>
          <w:rFonts w:ascii="Times New Roman" w:hAnsi="Times New Roman"/>
          <w:position w:val="10"/>
          <w:sz w:val="28"/>
          <w:szCs w:val="28"/>
        </w:rPr>
        <w:t xml:space="preserve"> Thực hiện tiết kiệm chống lãng phí: điện, nước, vật tư tiêu hao, </w:t>
      </w:r>
      <w:r w:rsidR="0051072F">
        <w:rPr>
          <w:rFonts w:ascii="Times New Roman" w:hAnsi="Times New Roman"/>
          <w:position w:val="10"/>
          <w:sz w:val="28"/>
          <w:szCs w:val="28"/>
        </w:rPr>
        <w:t>VPP</w:t>
      </w:r>
      <w:r w:rsidR="001B5447" w:rsidRPr="0051072F">
        <w:rPr>
          <w:rFonts w:ascii="Times New Roman" w:hAnsi="Times New Roman"/>
          <w:position w:val="10"/>
          <w:sz w:val="28"/>
          <w:szCs w:val="28"/>
        </w:rPr>
        <w:t>.</w:t>
      </w:r>
    </w:p>
    <w:p w:rsidR="001B5447" w:rsidRPr="00D27563" w:rsidRDefault="00A34213" w:rsidP="0051072F">
      <w:pPr>
        <w:snapToGrid w:val="0"/>
        <w:spacing w:after="0"/>
        <w:ind w:firstLine="720"/>
        <w:jc w:val="both"/>
        <w:rPr>
          <w:rFonts w:ascii="Times New Roman" w:hAnsi="Times New Roman"/>
          <w:position w:val="10"/>
          <w:sz w:val="28"/>
          <w:szCs w:val="28"/>
        </w:rPr>
      </w:pPr>
      <w:r>
        <w:rPr>
          <w:rFonts w:ascii="Times New Roman" w:hAnsi="Times New Roman"/>
          <w:position w:val="10"/>
          <w:sz w:val="28"/>
          <w:szCs w:val="28"/>
        </w:rPr>
        <w:t>+</w:t>
      </w:r>
      <w:r w:rsidR="001B5447" w:rsidRPr="00D27563">
        <w:rPr>
          <w:rFonts w:ascii="Times New Roman" w:hAnsi="Times New Roman"/>
          <w:position w:val="10"/>
          <w:sz w:val="28"/>
          <w:szCs w:val="28"/>
        </w:rPr>
        <w:t xml:space="preserve"> Thực hiện cải cách thủ tục hành chính, hướng dẫn người nhà bệnh nhân làm các thủ tục thanh toán chế độ do nhà nước hỗ trợ.</w:t>
      </w:r>
    </w:p>
    <w:p w:rsidR="001B5447" w:rsidRPr="00D27563" w:rsidRDefault="00A34213" w:rsidP="0051072F">
      <w:pPr>
        <w:snapToGrid w:val="0"/>
        <w:spacing w:after="0"/>
        <w:ind w:firstLine="720"/>
        <w:jc w:val="both"/>
        <w:rPr>
          <w:rFonts w:ascii="Times New Roman" w:hAnsi="Times New Roman"/>
          <w:position w:val="10"/>
          <w:sz w:val="28"/>
          <w:szCs w:val="28"/>
        </w:rPr>
      </w:pPr>
      <w:r>
        <w:rPr>
          <w:rFonts w:ascii="Times New Roman" w:hAnsi="Times New Roman"/>
          <w:position w:val="10"/>
          <w:sz w:val="28"/>
          <w:szCs w:val="28"/>
        </w:rPr>
        <w:t>+</w:t>
      </w:r>
      <w:r w:rsidR="001B5447" w:rsidRPr="00D27563">
        <w:rPr>
          <w:rFonts w:ascii="Times New Roman" w:hAnsi="Times New Roman"/>
          <w:position w:val="10"/>
          <w:sz w:val="28"/>
          <w:szCs w:val="28"/>
        </w:rPr>
        <w:t xml:space="preserve"> Tại các khoa phòng: thực hiện tốt chế độ công khai thuốc, vật tư tiêu hao đến tận người bệnh.</w:t>
      </w:r>
    </w:p>
    <w:p w:rsidR="001B5447" w:rsidRPr="0051072F" w:rsidRDefault="00A34213" w:rsidP="0051072F">
      <w:pPr>
        <w:snapToGrid w:val="0"/>
        <w:spacing w:after="0"/>
        <w:ind w:firstLine="720"/>
        <w:jc w:val="both"/>
        <w:rPr>
          <w:rFonts w:ascii="Times New Roman" w:hAnsi="Times New Roman"/>
          <w:position w:val="10"/>
          <w:sz w:val="28"/>
          <w:szCs w:val="28"/>
        </w:rPr>
      </w:pPr>
      <w:r w:rsidRPr="0051072F">
        <w:rPr>
          <w:rFonts w:ascii="Times New Roman" w:hAnsi="Times New Roman"/>
          <w:position w:val="10"/>
          <w:sz w:val="28"/>
          <w:szCs w:val="28"/>
        </w:rPr>
        <w:t>+</w:t>
      </w:r>
      <w:r w:rsidR="001B5447" w:rsidRPr="0051072F">
        <w:rPr>
          <w:rFonts w:ascii="Times New Roman" w:hAnsi="Times New Roman"/>
          <w:position w:val="10"/>
          <w:sz w:val="28"/>
          <w:szCs w:val="28"/>
        </w:rPr>
        <w:t xml:space="preserve"> Không sách nhiễu, vòi vĩnh ban ơn đối với bệnh nhân và người nhà bệnh nhân.</w:t>
      </w:r>
    </w:p>
    <w:p w:rsidR="001E5775" w:rsidRDefault="001E5775" w:rsidP="0051072F">
      <w:pPr>
        <w:snapToGrid w:val="0"/>
        <w:spacing w:after="0"/>
        <w:ind w:firstLine="720"/>
        <w:jc w:val="both"/>
        <w:rPr>
          <w:rFonts w:ascii="Times New Roman" w:hAnsi="Times New Roman"/>
          <w:position w:val="10"/>
          <w:sz w:val="28"/>
          <w:szCs w:val="28"/>
        </w:rPr>
      </w:pPr>
      <w:r>
        <w:rPr>
          <w:rFonts w:ascii="Times New Roman" w:hAnsi="Times New Roman"/>
          <w:position w:val="10"/>
          <w:sz w:val="28"/>
          <w:szCs w:val="28"/>
        </w:rPr>
        <w:t xml:space="preserve">- Đơn vị công khai đối với người bệnh, người nhà người bệnh và người nhà người bệnh giám sát, tham gia ý kiến: </w:t>
      </w:r>
    </w:p>
    <w:p w:rsidR="001E5775" w:rsidRDefault="001E5775" w:rsidP="0051072F">
      <w:pPr>
        <w:snapToGrid w:val="0"/>
        <w:spacing w:after="0"/>
        <w:ind w:firstLine="720"/>
        <w:jc w:val="both"/>
        <w:rPr>
          <w:rFonts w:ascii="Times New Roman" w:hAnsi="Times New Roman"/>
          <w:position w:val="10"/>
          <w:sz w:val="28"/>
          <w:szCs w:val="28"/>
        </w:rPr>
      </w:pPr>
      <w:r>
        <w:rPr>
          <w:rFonts w:ascii="Times New Roman" w:hAnsi="Times New Roman"/>
          <w:position w:val="10"/>
          <w:sz w:val="28"/>
          <w:szCs w:val="28"/>
        </w:rPr>
        <w:t>+ Lịch trực, làm việc hàng ngày của CBVC. Mọi bác sỹ, y tá…khi làm nhiệm vụ chuyên môn đều được trang bị bảo hộ lao động nh: mặc áo Blu, đeo phù hiệu, khẩu trang…</w:t>
      </w:r>
    </w:p>
    <w:p w:rsidR="001E5775" w:rsidRDefault="001E5775" w:rsidP="0051072F">
      <w:pPr>
        <w:snapToGrid w:val="0"/>
        <w:spacing w:after="0"/>
        <w:ind w:firstLine="720"/>
        <w:jc w:val="both"/>
        <w:rPr>
          <w:rFonts w:ascii="Times New Roman" w:hAnsi="Times New Roman"/>
          <w:position w:val="10"/>
          <w:sz w:val="28"/>
          <w:szCs w:val="28"/>
        </w:rPr>
      </w:pPr>
      <w:r>
        <w:rPr>
          <w:rFonts w:ascii="Times New Roman" w:hAnsi="Times New Roman"/>
          <w:position w:val="10"/>
          <w:sz w:val="28"/>
          <w:szCs w:val="28"/>
        </w:rPr>
        <w:lastRenderedPageBreak/>
        <w:t>+ Bệnh nhân được biết về quyền lợi và nghĩa vụ của người bệnh đối với bệnh viện, nội quy bệnh viện, chỉ dẫn sơ đồ khoa, phòng…</w:t>
      </w:r>
    </w:p>
    <w:p w:rsidR="001E5775" w:rsidRDefault="001E5775" w:rsidP="0051072F">
      <w:pPr>
        <w:snapToGrid w:val="0"/>
        <w:spacing w:after="0"/>
        <w:ind w:firstLine="720"/>
        <w:jc w:val="both"/>
        <w:rPr>
          <w:rFonts w:ascii="Times New Roman" w:hAnsi="Times New Roman"/>
          <w:position w:val="10"/>
          <w:sz w:val="28"/>
          <w:szCs w:val="28"/>
        </w:rPr>
      </w:pPr>
      <w:r>
        <w:rPr>
          <w:rFonts w:ascii="Times New Roman" w:hAnsi="Times New Roman"/>
          <w:position w:val="10"/>
          <w:sz w:val="28"/>
          <w:szCs w:val="28"/>
        </w:rPr>
        <w:t xml:space="preserve">+ Có sự hướng dẫn khi làm các thủ tục liên quan đến KCB, </w:t>
      </w:r>
      <w:r w:rsidR="0051072F">
        <w:rPr>
          <w:rFonts w:ascii="Times New Roman" w:hAnsi="Times New Roman"/>
          <w:position w:val="10"/>
          <w:sz w:val="28"/>
          <w:szCs w:val="28"/>
        </w:rPr>
        <w:t>mức thu viện phí; chế độ BHYT, thanh toán viện phí và BHYT theo quy định của pháp luật.</w:t>
      </w:r>
    </w:p>
    <w:p w:rsidR="0051072F" w:rsidRPr="00D27563" w:rsidRDefault="0051072F" w:rsidP="0051072F">
      <w:pPr>
        <w:snapToGrid w:val="0"/>
        <w:spacing w:after="0"/>
        <w:ind w:firstLine="720"/>
        <w:jc w:val="both"/>
        <w:rPr>
          <w:rFonts w:ascii="Times New Roman" w:hAnsi="Times New Roman"/>
          <w:position w:val="10"/>
          <w:sz w:val="28"/>
          <w:szCs w:val="28"/>
        </w:rPr>
      </w:pPr>
      <w:r>
        <w:rPr>
          <w:rFonts w:ascii="Times New Roman" w:hAnsi="Times New Roman"/>
          <w:position w:val="10"/>
          <w:sz w:val="28"/>
          <w:szCs w:val="28"/>
        </w:rPr>
        <w:t>+ Định kỳ họp hội đồng người bệnh tại các khoa phòng; đơn vị cũng tổ chức thăm dò ý kiến người bệnh về sự hài lòng trong việc phục vụ, chất lượng điều trị. Đặt hòm thư góp ý và trả lời thắc mắc của người bệnh và người nhà người bệnh thông qua đường dây nóng được công khai ở các khoa phòng.</w:t>
      </w:r>
    </w:p>
    <w:p w:rsidR="001B5447" w:rsidRPr="00D27563" w:rsidRDefault="001B5447" w:rsidP="0051072F">
      <w:pPr>
        <w:spacing w:after="0"/>
        <w:ind w:firstLine="720"/>
        <w:jc w:val="both"/>
        <w:rPr>
          <w:rFonts w:ascii="Times New Roman" w:hAnsi="Times New Roman"/>
          <w:sz w:val="28"/>
          <w:szCs w:val="28"/>
        </w:rPr>
      </w:pPr>
      <w:r w:rsidRPr="00D27563">
        <w:rPr>
          <w:rFonts w:ascii="Times New Roman" w:hAnsi="Times New Roman"/>
          <w:sz w:val="28"/>
          <w:szCs w:val="28"/>
        </w:rPr>
        <w:t>-</w:t>
      </w:r>
      <w:r w:rsidRPr="00D27563">
        <w:rPr>
          <w:rFonts w:ascii="Times New Roman" w:hAnsi="Times New Roman"/>
          <w:sz w:val="28"/>
          <w:szCs w:val="28"/>
          <w:lang w:val="vi-VN"/>
        </w:rPr>
        <w:t xml:space="preserve"> </w:t>
      </w:r>
      <w:r w:rsidRPr="00D27563">
        <w:rPr>
          <w:rFonts w:ascii="Times New Roman" w:hAnsi="Times New Roman"/>
          <w:sz w:val="28"/>
          <w:szCs w:val="28"/>
        </w:rPr>
        <w:t xml:space="preserve">Thủ trưởng đơn vị đã thực hiện tập trung tất cả nguồn lực, khả năng của đơn vị để thực hiện khám bệnh chữa bệnh, phòng bệnh cho nhân dân có hiệu quả cao nhất. </w:t>
      </w:r>
    </w:p>
    <w:p w:rsidR="001B5447" w:rsidRPr="00D27563" w:rsidRDefault="001B5447" w:rsidP="0051072F">
      <w:pPr>
        <w:spacing w:after="0"/>
        <w:ind w:firstLine="720"/>
        <w:jc w:val="both"/>
        <w:rPr>
          <w:rFonts w:ascii="Times New Roman" w:hAnsi="Times New Roman"/>
          <w:sz w:val="28"/>
          <w:szCs w:val="28"/>
        </w:rPr>
      </w:pPr>
      <w:r w:rsidRPr="00D27563">
        <w:rPr>
          <w:rFonts w:ascii="Times New Roman" w:hAnsi="Times New Roman"/>
          <w:sz w:val="28"/>
          <w:szCs w:val="28"/>
        </w:rPr>
        <w:t>-</w:t>
      </w:r>
      <w:r w:rsidRPr="00D27563">
        <w:rPr>
          <w:rFonts w:ascii="Times New Roman" w:hAnsi="Times New Roman"/>
          <w:sz w:val="28"/>
          <w:szCs w:val="28"/>
          <w:lang w:val="vi-VN"/>
        </w:rPr>
        <w:t xml:space="preserve"> </w:t>
      </w:r>
      <w:r w:rsidRPr="00D27563">
        <w:rPr>
          <w:rFonts w:ascii="Times New Roman" w:hAnsi="Times New Roman"/>
          <w:sz w:val="28"/>
          <w:szCs w:val="28"/>
        </w:rPr>
        <w:t>CBCCVC giải thích đầy đủ tình hình bệnh tật cho gia đình và bệnh nhân,  chế độ, quyền lợi của bệnh nhân. Thực hiện tốt nhiệm vụ của cá nhân và khoa phòng.</w:t>
      </w:r>
    </w:p>
    <w:p w:rsidR="001B5447" w:rsidRPr="00D27563" w:rsidRDefault="001B5447" w:rsidP="0051072F">
      <w:pPr>
        <w:spacing w:after="0"/>
        <w:ind w:firstLine="720"/>
        <w:jc w:val="both"/>
        <w:rPr>
          <w:rFonts w:ascii="Times New Roman" w:hAnsi="Times New Roman"/>
          <w:sz w:val="28"/>
          <w:szCs w:val="28"/>
        </w:rPr>
      </w:pPr>
      <w:r w:rsidRPr="00D27563">
        <w:rPr>
          <w:rFonts w:ascii="Times New Roman" w:hAnsi="Times New Roman"/>
          <w:sz w:val="28"/>
          <w:szCs w:val="28"/>
        </w:rPr>
        <w:t>-</w:t>
      </w:r>
      <w:r w:rsidRPr="00D27563">
        <w:rPr>
          <w:rFonts w:ascii="Times New Roman" w:hAnsi="Times New Roman"/>
          <w:sz w:val="28"/>
          <w:szCs w:val="28"/>
          <w:lang w:val="vi-VN"/>
        </w:rPr>
        <w:t xml:space="preserve"> </w:t>
      </w:r>
      <w:r w:rsidRPr="00D27563">
        <w:rPr>
          <w:rFonts w:ascii="Times New Roman" w:hAnsi="Times New Roman"/>
          <w:sz w:val="28"/>
          <w:szCs w:val="28"/>
        </w:rPr>
        <w:t xml:space="preserve">Công khai hàng ngày chế độ thuốc men, chế độ điều trị, chăm sóc, quyền lợi của bệnh nhân nội trú và ngoại trú. Kịp thời </w:t>
      </w:r>
      <w:r>
        <w:rPr>
          <w:rFonts w:ascii="Times New Roman" w:hAnsi="Times New Roman"/>
          <w:sz w:val="28"/>
          <w:szCs w:val="28"/>
        </w:rPr>
        <w:t>giải quyết các vướng mắc như:  m</w:t>
      </w:r>
      <w:r w:rsidRPr="00D27563">
        <w:rPr>
          <w:rFonts w:ascii="Times New Roman" w:hAnsi="Times New Roman"/>
          <w:sz w:val="28"/>
          <w:szCs w:val="28"/>
        </w:rPr>
        <w:t>iễn giảm viện phí, chế độ BHYT, khám chữa bệnh BHYT cho trẻ em dưới 6 tuổi, đối tượng cần nộp viện phí</w:t>
      </w:r>
      <w:r w:rsidRPr="00D27563">
        <w:rPr>
          <w:rFonts w:ascii="Times New Roman" w:hAnsi="Times New Roman"/>
          <w:sz w:val="28"/>
          <w:szCs w:val="28"/>
          <w:lang w:val="vi-VN"/>
        </w:rPr>
        <w:t>, thanh toán chế độ tền ăn cho bệnh nhân đầy đủ kịp thời</w:t>
      </w:r>
      <w:r w:rsidR="00263B12">
        <w:rPr>
          <w:rFonts w:ascii="Times New Roman" w:hAnsi="Times New Roman"/>
          <w:sz w:val="28"/>
          <w:szCs w:val="28"/>
        </w:rPr>
        <w:t xml:space="preserve"> </w:t>
      </w:r>
    </w:p>
    <w:p w:rsidR="001B5447" w:rsidRPr="00D27563" w:rsidRDefault="001B5447" w:rsidP="0051072F">
      <w:pPr>
        <w:spacing w:after="0"/>
        <w:ind w:firstLine="720"/>
        <w:jc w:val="both"/>
        <w:rPr>
          <w:rFonts w:ascii="Times New Roman" w:hAnsi="Times New Roman"/>
          <w:sz w:val="28"/>
          <w:szCs w:val="28"/>
        </w:rPr>
      </w:pPr>
      <w:r w:rsidRPr="00D27563">
        <w:rPr>
          <w:rFonts w:ascii="Times New Roman" w:hAnsi="Times New Roman"/>
          <w:sz w:val="28"/>
          <w:szCs w:val="28"/>
        </w:rPr>
        <w:t>-</w:t>
      </w:r>
      <w:r w:rsidRPr="00D27563">
        <w:rPr>
          <w:rFonts w:ascii="Times New Roman" w:hAnsi="Times New Roman"/>
          <w:sz w:val="28"/>
          <w:szCs w:val="28"/>
          <w:lang w:val="vi-VN"/>
        </w:rPr>
        <w:t xml:space="preserve"> </w:t>
      </w:r>
      <w:r w:rsidRPr="00D27563">
        <w:rPr>
          <w:rFonts w:ascii="Times New Roman" w:hAnsi="Times New Roman"/>
          <w:sz w:val="28"/>
          <w:szCs w:val="28"/>
        </w:rPr>
        <w:t xml:space="preserve">Giải quyết các kiến nghị, đề xuất, góp ý của nhân dân, của bệnh nhân, của hội đồng người bệnh. </w:t>
      </w:r>
    </w:p>
    <w:p w:rsidR="001B5447" w:rsidRPr="00D27563" w:rsidRDefault="001B5447" w:rsidP="0051072F">
      <w:pPr>
        <w:pStyle w:val="ListParagraph"/>
        <w:spacing w:line="276" w:lineRule="auto"/>
        <w:ind w:left="0" w:firstLine="720"/>
        <w:jc w:val="both"/>
        <w:rPr>
          <w:rFonts w:ascii="Times New Roman" w:hAnsi="Times New Roman"/>
          <w:b/>
          <w:bCs/>
          <w:i/>
          <w:sz w:val="28"/>
          <w:szCs w:val="28"/>
        </w:rPr>
      </w:pPr>
      <w:r w:rsidRPr="00D27563">
        <w:rPr>
          <w:rFonts w:ascii="Times New Roman" w:hAnsi="Times New Roman"/>
          <w:b/>
          <w:bCs/>
          <w:i/>
          <w:sz w:val="28"/>
          <w:szCs w:val="28"/>
        </w:rPr>
        <w:t>5. Việc phát hiện và xử lý hành vi tham nhũng.</w:t>
      </w:r>
    </w:p>
    <w:p w:rsidR="00263B12" w:rsidRDefault="001B5447" w:rsidP="0051072F">
      <w:pPr>
        <w:pStyle w:val="ListParagraph"/>
        <w:spacing w:line="276" w:lineRule="auto"/>
        <w:ind w:left="0" w:firstLine="720"/>
        <w:jc w:val="both"/>
        <w:rPr>
          <w:rFonts w:ascii="Times New Roman" w:hAnsi="Times New Roman"/>
          <w:bCs/>
          <w:sz w:val="28"/>
          <w:szCs w:val="28"/>
        </w:rPr>
      </w:pPr>
      <w:r w:rsidRPr="00D27563">
        <w:rPr>
          <w:rFonts w:ascii="Times New Roman" w:hAnsi="Times New Roman"/>
          <w:bCs/>
          <w:sz w:val="28"/>
          <w:szCs w:val="28"/>
        </w:rPr>
        <w:t>Trong 6 tháng đầu năm 201</w:t>
      </w:r>
      <w:r w:rsidR="00263B12">
        <w:rPr>
          <w:rFonts w:ascii="Times New Roman" w:hAnsi="Times New Roman"/>
          <w:bCs/>
          <w:sz w:val="28"/>
          <w:szCs w:val="28"/>
        </w:rPr>
        <w:t>9</w:t>
      </w:r>
      <w:r w:rsidRPr="00D27563">
        <w:rPr>
          <w:rFonts w:ascii="Times New Roman" w:hAnsi="Times New Roman"/>
          <w:bCs/>
          <w:sz w:val="28"/>
          <w:szCs w:val="28"/>
        </w:rPr>
        <w:t xml:space="preserve"> không có trường hợp nào được phát hiện và xử lý có liên quan đến tham nhũng</w:t>
      </w:r>
      <w:r w:rsidR="00263B12">
        <w:rPr>
          <w:rFonts w:ascii="Times New Roman" w:hAnsi="Times New Roman"/>
          <w:bCs/>
          <w:sz w:val="28"/>
          <w:szCs w:val="28"/>
        </w:rPr>
        <w:t>.</w:t>
      </w:r>
      <w:r w:rsidRPr="00D27563">
        <w:rPr>
          <w:rFonts w:ascii="Times New Roman" w:hAnsi="Times New Roman"/>
          <w:bCs/>
          <w:sz w:val="28"/>
          <w:szCs w:val="28"/>
        </w:rPr>
        <w:t xml:space="preserve"> </w:t>
      </w:r>
    </w:p>
    <w:p w:rsidR="001B5447" w:rsidRPr="00D27563" w:rsidRDefault="001B5447" w:rsidP="0051072F">
      <w:pPr>
        <w:pStyle w:val="ListParagraph"/>
        <w:spacing w:line="276" w:lineRule="auto"/>
        <w:ind w:left="0" w:firstLine="720"/>
        <w:jc w:val="both"/>
        <w:rPr>
          <w:rFonts w:ascii="Times New Roman" w:hAnsi="Times New Roman"/>
          <w:bCs/>
          <w:sz w:val="28"/>
          <w:szCs w:val="28"/>
        </w:rPr>
      </w:pPr>
      <w:r w:rsidRPr="00D27563">
        <w:rPr>
          <w:rFonts w:ascii="Times New Roman" w:hAnsi="Times New Roman"/>
          <w:bCs/>
          <w:sz w:val="28"/>
          <w:szCs w:val="28"/>
        </w:rPr>
        <w:t xml:space="preserve">Thông qua đường dây nóng của </w:t>
      </w:r>
      <w:r w:rsidR="00263B12">
        <w:rPr>
          <w:rFonts w:ascii="Times New Roman" w:hAnsi="Times New Roman"/>
          <w:bCs/>
          <w:sz w:val="28"/>
          <w:szCs w:val="28"/>
        </w:rPr>
        <w:t>đơn vị</w:t>
      </w:r>
      <w:r w:rsidRPr="00D27563">
        <w:rPr>
          <w:rFonts w:ascii="Times New Roman" w:hAnsi="Times New Roman"/>
          <w:bCs/>
          <w:sz w:val="28"/>
          <w:szCs w:val="28"/>
        </w:rPr>
        <w:t xml:space="preserve">: lãnh đạo </w:t>
      </w:r>
      <w:r w:rsidR="00263B12">
        <w:rPr>
          <w:rFonts w:ascii="Times New Roman" w:hAnsi="Times New Roman"/>
          <w:bCs/>
          <w:sz w:val="28"/>
          <w:szCs w:val="28"/>
        </w:rPr>
        <w:t xml:space="preserve">TTYT </w:t>
      </w:r>
      <w:r w:rsidRPr="00D27563">
        <w:rPr>
          <w:rFonts w:ascii="Times New Roman" w:hAnsi="Times New Roman"/>
          <w:bCs/>
          <w:sz w:val="28"/>
          <w:szCs w:val="28"/>
        </w:rPr>
        <w:t>tiếp nhận 5 cuộc gọi từ người nhà bệnh nhân liên quan đến thái độ phục vụ của nhân viên y tế và hỏi về chế độ khi nằm viện điều trị. Không có phản ánh về việc đưa, nhận quà hối lộ, đút lót. Không có đơn thư khiếu nại, tố cáo nào.</w:t>
      </w:r>
    </w:p>
    <w:p w:rsidR="001B5447" w:rsidRPr="002A4D43" w:rsidRDefault="001B5447" w:rsidP="0051072F">
      <w:pPr>
        <w:spacing w:after="0"/>
        <w:ind w:firstLine="624"/>
        <w:jc w:val="both"/>
        <w:rPr>
          <w:rFonts w:ascii="Times New Roman" w:hAnsi="Times New Roman"/>
          <w:sz w:val="28"/>
          <w:szCs w:val="28"/>
          <w:lang w:val="sv-SE"/>
        </w:rPr>
      </w:pPr>
      <w:r w:rsidRPr="002A4D43">
        <w:rPr>
          <w:rFonts w:ascii="Times New Roman" w:hAnsi="Times New Roman"/>
          <w:sz w:val="28"/>
          <w:szCs w:val="28"/>
          <w:lang w:val="sv-SE"/>
        </w:rPr>
        <w:t xml:space="preserve">Qua kết quả thanh kiểm tra tài chính hàng năm được </w:t>
      </w:r>
      <w:r w:rsidRPr="002A4D43">
        <w:rPr>
          <w:rFonts w:ascii="Times New Roman" w:hAnsi="Times New Roman"/>
          <w:sz w:val="28"/>
          <w:szCs w:val="28"/>
          <w:lang w:val="vi-VN"/>
        </w:rPr>
        <w:t>đ</w:t>
      </w:r>
      <w:r w:rsidRPr="002A4D43">
        <w:rPr>
          <w:rFonts w:ascii="Times New Roman" w:hAnsi="Times New Roman"/>
          <w:sz w:val="28"/>
          <w:szCs w:val="28"/>
          <w:lang w:val="sv-SE"/>
        </w:rPr>
        <w:t>ánh giá thực hiện tốt công tác thu chi và thanh quyết toán kịp thời.</w:t>
      </w:r>
    </w:p>
    <w:p w:rsidR="001B5447" w:rsidRPr="002A4D43" w:rsidRDefault="001B5447" w:rsidP="0051072F">
      <w:pPr>
        <w:pStyle w:val="ListParagraph"/>
        <w:spacing w:line="276" w:lineRule="auto"/>
        <w:ind w:left="0" w:firstLine="720"/>
        <w:jc w:val="both"/>
        <w:rPr>
          <w:rFonts w:ascii="Times New Roman" w:hAnsi="Times New Roman"/>
          <w:b/>
          <w:bCs/>
          <w:i/>
          <w:sz w:val="28"/>
          <w:szCs w:val="28"/>
          <w:lang w:val="sv-SE"/>
        </w:rPr>
      </w:pPr>
      <w:r w:rsidRPr="002A4D43">
        <w:rPr>
          <w:rFonts w:ascii="Times New Roman" w:hAnsi="Times New Roman"/>
          <w:b/>
          <w:bCs/>
          <w:i/>
          <w:sz w:val="28"/>
          <w:szCs w:val="28"/>
          <w:lang w:val="sv-SE"/>
        </w:rPr>
        <w:t>6. Việc tiếp và giải quyết đơn tố cáo tại đơn vị, có nội dung liên quan đến tham nhũng.</w:t>
      </w:r>
    </w:p>
    <w:p w:rsidR="001B5447" w:rsidRPr="00D27563" w:rsidRDefault="001B5447" w:rsidP="0051072F">
      <w:pPr>
        <w:tabs>
          <w:tab w:val="left" w:pos="720"/>
        </w:tabs>
        <w:autoSpaceDE w:val="0"/>
        <w:autoSpaceDN w:val="0"/>
        <w:adjustRightInd w:val="0"/>
        <w:spacing w:after="0"/>
        <w:jc w:val="both"/>
        <w:rPr>
          <w:rFonts w:ascii="Times New Roman" w:hAnsi="Times New Roman"/>
          <w:color w:val="000000"/>
          <w:sz w:val="28"/>
          <w:szCs w:val="28"/>
          <w:lang w:val="pt-BR"/>
        </w:rPr>
      </w:pPr>
      <w:r w:rsidRPr="00D27563">
        <w:rPr>
          <w:rFonts w:ascii="Times New Roman" w:hAnsi="Times New Roman"/>
          <w:color w:val="000000"/>
          <w:sz w:val="28"/>
          <w:szCs w:val="28"/>
          <w:lang w:val="pt-BR"/>
        </w:rPr>
        <w:tab/>
      </w:r>
      <w:r w:rsidR="00263B12">
        <w:rPr>
          <w:rFonts w:ascii="Times New Roman" w:hAnsi="Times New Roman"/>
          <w:color w:val="000000"/>
          <w:sz w:val="28"/>
          <w:szCs w:val="28"/>
          <w:lang w:val="pt-BR"/>
        </w:rPr>
        <w:t>Đơn vị</w:t>
      </w:r>
      <w:r w:rsidRPr="00D27563">
        <w:rPr>
          <w:rFonts w:ascii="Times New Roman" w:hAnsi="Times New Roman"/>
          <w:color w:val="000000"/>
          <w:sz w:val="28"/>
          <w:szCs w:val="28"/>
          <w:lang w:val="pt-BR"/>
        </w:rPr>
        <w:t xml:space="preserve"> có phòng tiếp dân: tổ chức tiếp dân vào các ngày thứ 2, 4, 6 hàng tuần hoặc đột xuất do Ban giám đốc </w:t>
      </w:r>
      <w:r w:rsidR="00263B12">
        <w:rPr>
          <w:rFonts w:ascii="Times New Roman" w:hAnsi="Times New Roman"/>
          <w:color w:val="000000"/>
          <w:sz w:val="28"/>
          <w:szCs w:val="28"/>
          <w:lang w:val="pt-BR"/>
        </w:rPr>
        <w:t>TTYT</w:t>
      </w:r>
      <w:r w:rsidRPr="00D27563">
        <w:rPr>
          <w:rFonts w:ascii="Times New Roman" w:hAnsi="Times New Roman"/>
          <w:color w:val="000000"/>
          <w:sz w:val="28"/>
          <w:szCs w:val="28"/>
          <w:lang w:val="pt-BR"/>
        </w:rPr>
        <w:t xml:space="preserve"> phụ trách.</w:t>
      </w:r>
    </w:p>
    <w:p w:rsidR="001B5447" w:rsidRPr="00D27563" w:rsidRDefault="001B5447" w:rsidP="0051072F">
      <w:pPr>
        <w:tabs>
          <w:tab w:val="left" w:pos="720"/>
        </w:tabs>
        <w:autoSpaceDE w:val="0"/>
        <w:autoSpaceDN w:val="0"/>
        <w:adjustRightInd w:val="0"/>
        <w:spacing w:after="0"/>
        <w:jc w:val="both"/>
        <w:rPr>
          <w:rFonts w:ascii="Times New Roman" w:hAnsi="Times New Roman"/>
          <w:color w:val="000000"/>
          <w:sz w:val="28"/>
          <w:szCs w:val="28"/>
          <w:lang w:val="pt-BR"/>
        </w:rPr>
      </w:pPr>
      <w:r w:rsidRPr="00D27563">
        <w:rPr>
          <w:rFonts w:ascii="Times New Roman" w:hAnsi="Times New Roman"/>
          <w:color w:val="000000"/>
          <w:sz w:val="28"/>
          <w:szCs w:val="28"/>
          <w:lang w:val="pt-BR"/>
        </w:rPr>
        <w:tab/>
        <w:t xml:space="preserve">Có hòm thư góp ý và số điện thoại đường dây nóng được công khai tại nhiều vị trí trong </w:t>
      </w:r>
      <w:r w:rsidR="00263B12">
        <w:rPr>
          <w:rFonts w:ascii="Times New Roman" w:hAnsi="Times New Roman"/>
          <w:color w:val="000000"/>
          <w:sz w:val="28"/>
          <w:szCs w:val="28"/>
          <w:lang w:val="pt-BR"/>
        </w:rPr>
        <w:t>TTYT</w:t>
      </w:r>
      <w:r w:rsidRPr="00D27563">
        <w:rPr>
          <w:rFonts w:ascii="Times New Roman" w:hAnsi="Times New Roman"/>
          <w:color w:val="000000"/>
          <w:sz w:val="28"/>
          <w:szCs w:val="28"/>
          <w:lang w:val="pt-BR"/>
        </w:rPr>
        <w:t>.</w:t>
      </w:r>
    </w:p>
    <w:p w:rsidR="001B5447" w:rsidRPr="00D27563" w:rsidRDefault="001B5447" w:rsidP="0051072F">
      <w:pPr>
        <w:tabs>
          <w:tab w:val="left" w:pos="720"/>
        </w:tabs>
        <w:autoSpaceDE w:val="0"/>
        <w:autoSpaceDN w:val="0"/>
        <w:adjustRightInd w:val="0"/>
        <w:spacing w:after="0"/>
        <w:jc w:val="both"/>
        <w:rPr>
          <w:rFonts w:ascii="Times New Roman" w:hAnsi="Times New Roman"/>
          <w:color w:val="000000"/>
          <w:sz w:val="28"/>
          <w:szCs w:val="28"/>
          <w:lang w:val="pt-BR"/>
        </w:rPr>
      </w:pPr>
      <w:r w:rsidRPr="00D27563">
        <w:rPr>
          <w:rFonts w:ascii="Times New Roman" w:hAnsi="Times New Roman"/>
          <w:color w:val="000000"/>
          <w:sz w:val="28"/>
          <w:szCs w:val="28"/>
          <w:lang w:val="pt-BR"/>
        </w:rPr>
        <w:tab/>
        <w:t xml:space="preserve">Khi có đơn thư khiếu nại, tố cáo thì việc giải quyết nội dung đơn thư được lãnh đạo </w:t>
      </w:r>
      <w:r w:rsidR="00263B12">
        <w:rPr>
          <w:rFonts w:ascii="Times New Roman" w:hAnsi="Times New Roman"/>
          <w:color w:val="000000"/>
          <w:sz w:val="28"/>
          <w:szCs w:val="28"/>
          <w:lang w:val="pt-BR"/>
        </w:rPr>
        <w:t>đơn vị</w:t>
      </w:r>
      <w:r w:rsidRPr="00D27563">
        <w:rPr>
          <w:rFonts w:ascii="Times New Roman" w:hAnsi="Times New Roman"/>
          <w:color w:val="000000"/>
          <w:sz w:val="28"/>
          <w:szCs w:val="28"/>
          <w:lang w:val="pt-BR"/>
        </w:rPr>
        <w:t xml:space="preserve"> giải quyết theo đúng luật giải quyết khiếu nại tố cáo.</w:t>
      </w:r>
    </w:p>
    <w:p w:rsidR="001B5447" w:rsidRPr="00D27563" w:rsidRDefault="001B5447" w:rsidP="0051072F">
      <w:pPr>
        <w:tabs>
          <w:tab w:val="left" w:pos="720"/>
        </w:tabs>
        <w:autoSpaceDE w:val="0"/>
        <w:autoSpaceDN w:val="0"/>
        <w:adjustRightInd w:val="0"/>
        <w:spacing w:after="0"/>
        <w:jc w:val="both"/>
        <w:rPr>
          <w:rFonts w:ascii="Times New Roman" w:hAnsi="Times New Roman"/>
          <w:b/>
          <w:sz w:val="28"/>
          <w:szCs w:val="28"/>
          <w:lang w:val="pt-BR"/>
        </w:rPr>
      </w:pPr>
      <w:r w:rsidRPr="00D27563">
        <w:rPr>
          <w:rFonts w:ascii="Times New Roman" w:hAnsi="Times New Roman"/>
          <w:color w:val="000000"/>
          <w:sz w:val="28"/>
          <w:szCs w:val="28"/>
          <w:lang w:val="pt-BR"/>
        </w:rPr>
        <w:tab/>
      </w:r>
      <w:r w:rsidRPr="00D27563">
        <w:rPr>
          <w:rFonts w:ascii="Times New Roman" w:hAnsi="Times New Roman"/>
          <w:b/>
          <w:sz w:val="28"/>
          <w:szCs w:val="28"/>
          <w:lang w:val="pt-BR"/>
        </w:rPr>
        <w:t>B. Một số tồn tại, hạn chế.</w:t>
      </w:r>
    </w:p>
    <w:p w:rsidR="001B5447" w:rsidRPr="00D27563" w:rsidRDefault="001B5447" w:rsidP="0051072F">
      <w:pPr>
        <w:spacing w:after="0"/>
        <w:ind w:firstLine="720"/>
        <w:jc w:val="both"/>
        <w:rPr>
          <w:rFonts w:ascii="Times New Roman" w:hAnsi="Times New Roman"/>
          <w:sz w:val="28"/>
          <w:szCs w:val="28"/>
          <w:lang w:val="pt-BR"/>
        </w:rPr>
      </w:pPr>
      <w:r w:rsidRPr="00D27563">
        <w:rPr>
          <w:rFonts w:ascii="Times New Roman" w:hAnsi="Times New Roman"/>
          <w:sz w:val="28"/>
          <w:szCs w:val="28"/>
          <w:lang w:val="pt-BR"/>
        </w:rPr>
        <w:t>-</w:t>
      </w:r>
      <w:r w:rsidRPr="00D27563">
        <w:rPr>
          <w:rFonts w:ascii="Times New Roman" w:hAnsi="Times New Roman"/>
          <w:sz w:val="28"/>
          <w:szCs w:val="28"/>
          <w:lang w:val="vi-VN"/>
        </w:rPr>
        <w:t xml:space="preserve"> </w:t>
      </w:r>
      <w:r w:rsidRPr="00D27563">
        <w:rPr>
          <w:rFonts w:ascii="Times New Roman" w:hAnsi="Times New Roman"/>
          <w:sz w:val="28"/>
          <w:szCs w:val="28"/>
          <w:lang w:val="pt-BR"/>
        </w:rPr>
        <w:t>Có lúc,</w:t>
      </w:r>
      <w:r w:rsidRPr="00D27563">
        <w:rPr>
          <w:rFonts w:ascii="Times New Roman" w:hAnsi="Times New Roman"/>
          <w:sz w:val="28"/>
          <w:szCs w:val="28"/>
          <w:lang w:val="vi-VN"/>
        </w:rPr>
        <w:t xml:space="preserve"> </w:t>
      </w:r>
      <w:r w:rsidRPr="00D27563">
        <w:rPr>
          <w:rFonts w:ascii="Times New Roman" w:hAnsi="Times New Roman"/>
          <w:sz w:val="28"/>
          <w:szCs w:val="28"/>
          <w:lang w:val="pt-BR"/>
        </w:rPr>
        <w:t>có 1 số vấn đề việc công khai</w:t>
      </w:r>
      <w:r w:rsidR="00263B12">
        <w:rPr>
          <w:rFonts w:ascii="Times New Roman" w:hAnsi="Times New Roman"/>
          <w:sz w:val="28"/>
          <w:szCs w:val="28"/>
          <w:lang w:val="pt-BR"/>
        </w:rPr>
        <w:t xml:space="preserve"> về kế hoạch</w:t>
      </w:r>
      <w:r w:rsidRPr="00D27563">
        <w:rPr>
          <w:sz w:val="28"/>
          <w:szCs w:val="28"/>
          <w:lang w:val="pt-BR"/>
        </w:rPr>
        <w:t xml:space="preserve"> </w:t>
      </w:r>
      <w:r w:rsidRPr="00D27563">
        <w:rPr>
          <w:rFonts w:ascii="Times New Roman" w:hAnsi="Times New Roman"/>
          <w:sz w:val="28"/>
          <w:szCs w:val="28"/>
          <w:lang w:val="pt-BR"/>
        </w:rPr>
        <w:t xml:space="preserve">chưa kịp thời. </w:t>
      </w:r>
    </w:p>
    <w:p w:rsidR="001B5447" w:rsidRDefault="001B5447" w:rsidP="0051072F">
      <w:pPr>
        <w:pStyle w:val="BodyText"/>
        <w:spacing w:line="276" w:lineRule="auto"/>
        <w:ind w:firstLine="720"/>
        <w:rPr>
          <w:rFonts w:ascii=".VnTime" w:hAnsi=".VnTime"/>
        </w:rPr>
      </w:pPr>
      <w:r w:rsidRPr="00D27563">
        <w:lastRenderedPageBreak/>
        <w:t>-</w:t>
      </w:r>
      <w:r w:rsidRPr="00D27563">
        <w:rPr>
          <w:lang w:val="vi-VN"/>
        </w:rPr>
        <w:t xml:space="preserve"> </w:t>
      </w:r>
      <w:r w:rsidRPr="00D27563">
        <w:t>C</w:t>
      </w:r>
      <w:r w:rsidRPr="00D27563">
        <w:rPr>
          <w:rFonts w:ascii=".VnTime" w:hAnsi=".VnTime"/>
        </w:rPr>
        <w:t>«ng t¸c l·nh ®¹o,chØ ®¹</w:t>
      </w:r>
      <w:r w:rsidRPr="00D27563">
        <w:t>o ch</w:t>
      </w:r>
      <w:r w:rsidRPr="00D27563">
        <w:rPr>
          <w:lang w:val="vi-VN"/>
        </w:rPr>
        <w:t>ư</w:t>
      </w:r>
      <w:r w:rsidRPr="00D27563">
        <w:softHyphen/>
        <w:t xml:space="preserve">a </w:t>
      </w:r>
      <w:r w:rsidRPr="00D27563">
        <w:rPr>
          <w:rFonts w:ascii=".VnTime" w:hAnsi=".VnTime"/>
        </w:rPr>
        <w:t>th</w:t>
      </w:r>
      <w:r w:rsidRPr="00D27563">
        <w:rPr>
          <w:rFonts w:ascii=".VnTime" w:hAnsi=".VnTime"/>
        </w:rPr>
        <w:softHyphen/>
      </w:r>
      <w:r w:rsidRPr="00D27563">
        <w:rPr>
          <w:lang w:val="vi-VN"/>
        </w:rPr>
        <w:t>ư</w:t>
      </w:r>
      <w:r w:rsidRPr="00D27563">
        <w:rPr>
          <w:rFonts w:ascii=".VnTime" w:hAnsi=".VnTime"/>
        </w:rPr>
        <w:t xml:space="preserve">êng xuyªn. </w:t>
      </w:r>
    </w:p>
    <w:p w:rsidR="00CB64D3" w:rsidRDefault="00CB64D3" w:rsidP="0051072F">
      <w:pPr>
        <w:pStyle w:val="BodyText"/>
        <w:spacing w:line="276" w:lineRule="auto"/>
        <w:ind w:firstLine="720"/>
      </w:pPr>
      <w:r>
        <w:rPr>
          <w:rFonts w:ascii=".VnTime" w:hAnsi=".VnTime"/>
        </w:rPr>
        <w:t xml:space="preserve">- </w:t>
      </w:r>
      <w:r>
        <w:t>Công tác hội họp, thông tin báo cáo chưa đều đặn</w:t>
      </w:r>
    </w:p>
    <w:p w:rsidR="00CB64D3" w:rsidRPr="00CB64D3" w:rsidRDefault="00CB64D3" w:rsidP="0051072F">
      <w:pPr>
        <w:pStyle w:val="BodyText"/>
        <w:spacing w:line="276" w:lineRule="auto"/>
        <w:ind w:firstLine="720"/>
      </w:pPr>
      <w:r>
        <w:t>- Ban thanh tra nhân dân hoạt động chưa thật sự hiệu quả</w:t>
      </w:r>
    </w:p>
    <w:p w:rsidR="001B5447" w:rsidRPr="00D27563" w:rsidRDefault="001B5447" w:rsidP="0051072F">
      <w:pPr>
        <w:pStyle w:val="BodyText"/>
        <w:spacing w:line="276" w:lineRule="auto"/>
        <w:ind w:firstLine="720"/>
      </w:pPr>
      <w:r w:rsidRPr="00D27563">
        <w:t>- Một số ít cán bộ viên chức chưa thật sự nghiêm túc, còn thiếu gương mẫu, chưa đi đầu trong đấu tranh chống tham nhũng, lãng phí và thực hành tiết kiệm. Thậm chí còn nể nang.</w:t>
      </w:r>
    </w:p>
    <w:p w:rsidR="001B5447" w:rsidRPr="002A4D43" w:rsidRDefault="0051072F" w:rsidP="0051072F">
      <w:pPr>
        <w:pStyle w:val="BodyText"/>
        <w:spacing w:line="276" w:lineRule="auto"/>
        <w:ind w:firstLine="720"/>
        <w:rPr>
          <w:b/>
        </w:rPr>
      </w:pPr>
      <w:r>
        <w:rPr>
          <w:b/>
        </w:rPr>
        <w:t>III</w:t>
      </w:r>
      <w:r w:rsidR="001B5447" w:rsidRPr="002A4D43">
        <w:rPr>
          <w:b/>
        </w:rPr>
        <w:t>. PHƯƠNG HƯỚNG NHIỆM VỤ THỜI GIAN TỚI</w:t>
      </w:r>
    </w:p>
    <w:p w:rsidR="001B5447" w:rsidRPr="00D27563" w:rsidRDefault="001B5447" w:rsidP="0051072F">
      <w:pPr>
        <w:snapToGrid w:val="0"/>
        <w:spacing w:after="0"/>
        <w:ind w:firstLine="624"/>
        <w:jc w:val="both"/>
        <w:rPr>
          <w:rFonts w:ascii="Times New Roman" w:hAnsi="Times New Roman"/>
          <w:bCs/>
          <w:sz w:val="28"/>
          <w:szCs w:val="28"/>
          <w:lang w:val="sv-SE"/>
        </w:rPr>
      </w:pPr>
      <w:r w:rsidRPr="00D27563">
        <w:rPr>
          <w:rFonts w:ascii="Times New Roman" w:hAnsi="Times New Roman"/>
          <w:sz w:val="28"/>
          <w:szCs w:val="28"/>
          <w:lang w:val="pt-BR"/>
        </w:rPr>
        <w:t xml:space="preserve">1. Tiếp tục đẩy mạnh công tác tuyên truyền, giáo dục về phòng, chống tham nhũng đến tận cán bộ viên chức trong đơn vị. Gắn công tác phòng chống tham nhũng với việc thực hiện tốt 12 điều y đức. </w:t>
      </w:r>
      <w:r w:rsidRPr="00D27563">
        <w:rPr>
          <w:rFonts w:ascii="Times New Roman" w:hAnsi="Times New Roman"/>
          <w:bCs/>
          <w:sz w:val="28"/>
          <w:szCs w:val="28"/>
          <w:lang w:val="sv-SE"/>
        </w:rPr>
        <w:t>“Học tập và làm theo</w:t>
      </w:r>
      <w:r w:rsidR="00263B12">
        <w:rPr>
          <w:rFonts w:ascii="Times New Roman" w:hAnsi="Times New Roman"/>
          <w:bCs/>
          <w:sz w:val="28"/>
          <w:szCs w:val="28"/>
          <w:lang w:val="sv-SE"/>
        </w:rPr>
        <w:t xml:space="preserve"> tư tưởng</w:t>
      </w:r>
      <w:r w:rsidRPr="00D27563">
        <w:rPr>
          <w:rFonts w:ascii="Times New Roman" w:hAnsi="Times New Roman"/>
          <w:bCs/>
          <w:sz w:val="28"/>
          <w:szCs w:val="28"/>
          <w:lang w:val="sv-SE"/>
        </w:rPr>
        <w:t xml:space="preserve"> đạo đức</w:t>
      </w:r>
      <w:r w:rsidR="00263B12">
        <w:rPr>
          <w:rFonts w:ascii="Times New Roman" w:hAnsi="Times New Roman"/>
          <w:bCs/>
          <w:sz w:val="28"/>
          <w:szCs w:val="28"/>
          <w:lang w:val="sv-SE"/>
        </w:rPr>
        <w:t>, phong cách</w:t>
      </w:r>
      <w:r w:rsidRPr="00D27563">
        <w:rPr>
          <w:rFonts w:ascii="Times New Roman" w:hAnsi="Times New Roman"/>
          <w:bCs/>
          <w:sz w:val="28"/>
          <w:szCs w:val="28"/>
          <w:lang w:val="sv-SE"/>
        </w:rPr>
        <w:t xml:space="preserve"> Hồ Chí Minh” về cần, kiệm, liêm, chính, chí công, vô tư, tạo nên phong trào tự tu dưỡng, rèn luyện, đẩy lùi sự suy thoái về tư tưởng chính trị, đạo đức, lối sống và tệ tham nhũng, lãng phí.</w:t>
      </w:r>
      <w:r w:rsidR="00263B12">
        <w:rPr>
          <w:rFonts w:ascii="Times New Roman" w:hAnsi="Times New Roman"/>
          <w:bCs/>
          <w:sz w:val="28"/>
          <w:szCs w:val="28"/>
          <w:lang w:val="sv-SE"/>
        </w:rPr>
        <w:t xml:space="preserve"> </w:t>
      </w:r>
      <w:r w:rsidRPr="00D27563">
        <w:rPr>
          <w:rFonts w:ascii="Times New Roman" w:hAnsi="Times New Roman"/>
          <w:bCs/>
          <w:sz w:val="28"/>
          <w:szCs w:val="28"/>
          <w:lang w:val="sv-SE"/>
        </w:rPr>
        <w:t xml:space="preserve">  </w:t>
      </w:r>
    </w:p>
    <w:p w:rsidR="001B5447" w:rsidRPr="00D27563" w:rsidRDefault="001B5447" w:rsidP="0051072F">
      <w:pPr>
        <w:pStyle w:val="NormalWeb"/>
        <w:snapToGrid w:val="0"/>
        <w:spacing w:before="0" w:beforeAutospacing="0" w:after="0" w:afterAutospacing="0" w:line="276" w:lineRule="auto"/>
        <w:ind w:firstLine="645"/>
        <w:jc w:val="both"/>
        <w:rPr>
          <w:sz w:val="28"/>
          <w:szCs w:val="28"/>
          <w:lang w:val="pt-BR"/>
        </w:rPr>
      </w:pPr>
      <w:r w:rsidRPr="00D27563">
        <w:rPr>
          <w:sz w:val="28"/>
          <w:szCs w:val="28"/>
          <w:lang w:val="pt-BR"/>
        </w:rPr>
        <w:t>2. Nghiêm túc thực hiện các quy định về công khai, minh bạch; tiếp tục rà soát, sửa đổi, bổ sung và hoàn thiện các quy chế, chế độ chính sách, nhằm đảm bảo tính đồng bộ, thống nhất.</w:t>
      </w:r>
    </w:p>
    <w:p w:rsidR="001B5447" w:rsidRPr="00D27563" w:rsidRDefault="001B5447" w:rsidP="0051072F">
      <w:pPr>
        <w:pStyle w:val="NormalWeb"/>
        <w:snapToGrid w:val="0"/>
        <w:spacing w:before="0" w:beforeAutospacing="0" w:after="0" w:afterAutospacing="0" w:line="276" w:lineRule="auto"/>
        <w:ind w:firstLine="645"/>
        <w:jc w:val="both"/>
        <w:rPr>
          <w:sz w:val="28"/>
          <w:szCs w:val="28"/>
          <w:lang w:val="pt-BR"/>
        </w:rPr>
      </w:pPr>
      <w:r w:rsidRPr="00D27563">
        <w:rPr>
          <w:sz w:val="28"/>
          <w:szCs w:val="28"/>
          <w:lang w:val="pt-BR"/>
        </w:rPr>
        <w:t>3. Tăng cường phát huy vai trò hoạt động của UBKT đảng ủy, ban thanh tra nhân dân. Nâng cao hiệu lực, hiệu quả quản lý nhà nước trên các lĩnh vực; tăng cường công tác thanh tra, kiểm tra, kiểm toán, trong việc phòng ngừa, phát hiện, xử lý hành vi tham nhũng.</w:t>
      </w:r>
    </w:p>
    <w:p w:rsidR="001B5447" w:rsidRPr="0051072F" w:rsidRDefault="001B5447" w:rsidP="0051072F">
      <w:pPr>
        <w:snapToGrid w:val="0"/>
        <w:spacing w:after="0"/>
        <w:ind w:firstLine="567"/>
        <w:jc w:val="both"/>
        <w:rPr>
          <w:rFonts w:ascii="Times New Roman" w:hAnsi="Times New Roman"/>
          <w:sz w:val="27"/>
          <w:szCs w:val="27"/>
          <w:lang w:val="pt-BR"/>
        </w:rPr>
      </w:pPr>
      <w:r w:rsidRPr="0051072F">
        <w:rPr>
          <w:rFonts w:ascii="Times New Roman" w:hAnsi="Times New Roman"/>
          <w:sz w:val="27"/>
          <w:szCs w:val="27"/>
          <w:lang w:val="pt-BR"/>
        </w:rPr>
        <w:t>4. Biểu dương, khen thưởng những tấm gương điển hình và có biện pháp bảo vệ người tố cáo để khuyến khích các tập thể, cá nhân tham gia phòng, chống tham nhũng.</w:t>
      </w:r>
    </w:p>
    <w:p w:rsidR="001B5447" w:rsidRPr="000E6323" w:rsidRDefault="0051072F" w:rsidP="0051072F">
      <w:pPr>
        <w:snapToGrid w:val="0"/>
        <w:spacing w:after="0"/>
        <w:ind w:firstLine="567"/>
        <w:jc w:val="both"/>
        <w:rPr>
          <w:rFonts w:ascii="Times New Roman" w:hAnsi="Times New Roman"/>
          <w:b/>
          <w:sz w:val="28"/>
          <w:szCs w:val="28"/>
          <w:lang w:val="pt-BR"/>
        </w:rPr>
      </w:pPr>
      <w:r>
        <w:rPr>
          <w:rFonts w:ascii="Times New Roman" w:hAnsi="Times New Roman"/>
          <w:b/>
          <w:sz w:val="28"/>
          <w:szCs w:val="28"/>
          <w:lang w:val="pt-BR"/>
        </w:rPr>
        <w:t>I</w:t>
      </w:r>
      <w:r w:rsidR="001B5447" w:rsidRPr="000E6323">
        <w:rPr>
          <w:rFonts w:ascii="Times New Roman" w:hAnsi="Times New Roman"/>
          <w:b/>
          <w:sz w:val="28"/>
          <w:szCs w:val="28"/>
          <w:lang w:val="pt-BR"/>
        </w:rPr>
        <w:t>V. KIẾN NGHỊ - ĐỀ XUẤT</w:t>
      </w:r>
    </w:p>
    <w:p w:rsidR="001B5447" w:rsidRPr="00D27563" w:rsidRDefault="001B5447" w:rsidP="0051072F">
      <w:pPr>
        <w:snapToGrid w:val="0"/>
        <w:spacing w:after="0"/>
        <w:ind w:firstLine="567"/>
        <w:jc w:val="both"/>
        <w:rPr>
          <w:rFonts w:ascii="Times New Roman" w:hAnsi="Times New Roman"/>
          <w:sz w:val="28"/>
          <w:szCs w:val="28"/>
          <w:lang w:val="pt-BR"/>
        </w:rPr>
      </w:pPr>
      <w:r>
        <w:rPr>
          <w:rFonts w:ascii="Times New Roman" w:hAnsi="Times New Roman"/>
          <w:sz w:val="28"/>
          <w:szCs w:val="28"/>
          <w:lang w:val="pt-BR"/>
        </w:rPr>
        <w:t xml:space="preserve">Đề nghị </w:t>
      </w:r>
      <w:r w:rsidR="00263B12">
        <w:rPr>
          <w:rFonts w:ascii="Times New Roman" w:hAnsi="Times New Roman"/>
          <w:sz w:val="28"/>
          <w:szCs w:val="28"/>
          <w:lang w:val="pt-BR"/>
        </w:rPr>
        <w:t>Thanh tra Sở Y tế</w:t>
      </w:r>
      <w:r>
        <w:rPr>
          <w:rFonts w:ascii="Times New Roman" w:hAnsi="Times New Roman"/>
          <w:sz w:val="28"/>
          <w:szCs w:val="28"/>
          <w:lang w:val="pt-BR"/>
        </w:rPr>
        <w:t xml:space="preserve"> tăng cường công tác chỉ đạo, kiểm tra giám sát. Tổ chức tập huấn các nội dung liên quan phòng, chống tham nhũng</w:t>
      </w:r>
    </w:p>
    <w:p w:rsidR="001B5447" w:rsidRDefault="001B5447" w:rsidP="0051072F">
      <w:pPr>
        <w:snapToGrid w:val="0"/>
        <w:spacing w:after="0"/>
        <w:ind w:firstLine="565"/>
        <w:jc w:val="both"/>
        <w:rPr>
          <w:rFonts w:ascii="Times New Roman" w:hAnsi="Times New Roman"/>
          <w:sz w:val="28"/>
          <w:szCs w:val="28"/>
          <w:lang w:val="nl-NL"/>
        </w:rPr>
      </w:pPr>
      <w:r w:rsidRPr="00D27563">
        <w:rPr>
          <w:rFonts w:ascii="Times New Roman" w:hAnsi="Times New Roman"/>
          <w:sz w:val="28"/>
          <w:szCs w:val="28"/>
          <w:lang w:val="nl-NL"/>
        </w:rPr>
        <w:t>Trên đây là báo cáo kết quả công tác phòng, chống tham nhũng năm 6 tháng đầu năm 201</w:t>
      </w:r>
      <w:r w:rsidR="00263B12">
        <w:rPr>
          <w:rFonts w:ascii="Times New Roman" w:hAnsi="Times New Roman"/>
          <w:sz w:val="28"/>
          <w:szCs w:val="28"/>
          <w:lang w:val="nl-NL"/>
        </w:rPr>
        <w:t>9</w:t>
      </w:r>
      <w:r w:rsidRPr="00D27563">
        <w:rPr>
          <w:rFonts w:ascii="Times New Roman" w:hAnsi="Times New Roman"/>
          <w:sz w:val="28"/>
          <w:szCs w:val="28"/>
          <w:lang w:val="nl-NL"/>
        </w:rPr>
        <w:t xml:space="preserve">. phương hướng, nhiệm vụ thời gian tới. </w:t>
      </w:r>
      <w:r w:rsidR="00263B12">
        <w:rPr>
          <w:rFonts w:ascii="Times New Roman" w:hAnsi="Times New Roman"/>
          <w:sz w:val="28"/>
          <w:szCs w:val="28"/>
          <w:lang w:val="nl-NL"/>
        </w:rPr>
        <w:t>TTYT</w:t>
      </w:r>
      <w:r w:rsidRPr="00D27563">
        <w:rPr>
          <w:rFonts w:ascii="Times New Roman" w:hAnsi="Times New Roman"/>
          <w:sz w:val="28"/>
          <w:szCs w:val="28"/>
          <w:lang w:val="nl-NL"/>
        </w:rPr>
        <w:t xml:space="preserve"> Quỳ Châu trân trọng báo cáo </w:t>
      </w:r>
      <w:r w:rsidR="00263B12">
        <w:rPr>
          <w:rFonts w:ascii="Times New Roman" w:hAnsi="Times New Roman"/>
          <w:sz w:val="28"/>
          <w:szCs w:val="28"/>
          <w:lang w:val="nl-NL"/>
        </w:rPr>
        <w:t>Sở Y tế</w:t>
      </w:r>
      <w:r>
        <w:rPr>
          <w:rFonts w:ascii="Times New Roman" w:hAnsi="Times New Roman"/>
          <w:sz w:val="28"/>
          <w:szCs w:val="28"/>
          <w:lang w:val="nl-NL"/>
        </w:rPr>
        <w:t>.</w:t>
      </w:r>
    </w:p>
    <w:p w:rsidR="001B5447" w:rsidRPr="00D27563" w:rsidRDefault="001B5447" w:rsidP="0051072F">
      <w:pPr>
        <w:snapToGrid w:val="0"/>
        <w:spacing w:after="0"/>
        <w:ind w:firstLine="565"/>
        <w:jc w:val="both"/>
        <w:rPr>
          <w:rFonts w:ascii="Times New Roman" w:hAnsi="Times New Roman"/>
          <w:sz w:val="28"/>
          <w:szCs w:val="28"/>
          <w:lang w:val="nl-NL"/>
        </w:rPr>
      </w:pPr>
    </w:p>
    <w:p w:rsidR="001B5447" w:rsidRPr="0051072F" w:rsidRDefault="00263B12" w:rsidP="0051072F">
      <w:pPr>
        <w:spacing w:after="0"/>
        <w:jc w:val="both"/>
        <w:rPr>
          <w:rFonts w:ascii="Times New Roman" w:hAnsi="Times New Roman" w:cs="Times New Roman"/>
          <w:b/>
          <w:sz w:val="28"/>
          <w:szCs w:val="28"/>
        </w:rPr>
      </w:pPr>
      <w:r w:rsidRPr="0051072F">
        <w:rPr>
          <w:rFonts w:ascii="Times New Roman" w:hAnsi="Times New Roman" w:cs="Times New Roman"/>
          <w:i/>
          <w:sz w:val="28"/>
          <w:szCs w:val="28"/>
          <w:u w:val="single"/>
        </w:rPr>
        <w:t>Nơi nhận</w:t>
      </w:r>
      <w:r w:rsidR="001B5447" w:rsidRPr="0051072F">
        <w:rPr>
          <w:rFonts w:ascii="Times New Roman" w:hAnsi="Times New Roman" w:cs="Times New Roman"/>
          <w:sz w:val="28"/>
          <w:szCs w:val="28"/>
        </w:rPr>
        <w:t xml:space="preserve">:                                                </w:t>
      </w:r>
      <w:r w:rsidR="00CB64D3">
        <w:rPr>
          <w:rFonts w:ascii="Times New Roman" w:hAnsi="Times New Roman" w:cs="Times New Roman"/>
          <w:sz w:val="28"/>
          <w:szCs w:val="28"/>
        </w:rPr>
        <w:t xml:space="preserve">                    </w:t>
      </w:r>
      <w:r w:rsidR="001B5447" w:rsidRPr="0051072F">
        <w:rPr>
          <w:rFonts w:ascii="Times New Roman" w:hAnsi="Times New Roman" w:cs="Times New Roman"/>
          <w:sz w:val="28"/>
          <w:szCs w:val="28"/>
        </w:rPr>
        <w:t xml:space="preserve"> </w:t>
      </w:r>
      <w:r w:rsidR="001B5447" w:rsidRPr="0051072F">
        <w:rPr>
          <w:rFonts w:ascii="Times New Roman" w:hAnsi="Times New Roman" w:cs="Times New Roman"/>
          <w:b/>
          <w:sz w:val="28"/>
          <w:szCs w:val="28"/>
        </w:rPr>
        <w:t xml:space="preserve">KT. GIÁM ĐỐC </w:t>
      </w:r>
    </w:p>
    <w:p w:rsidR="001B5447" w:rsidRPr="0051072F" w:rsidRDefault="001B5447" w:rsidP="0051072F">
      <w:pPr>
        <w:spacing w:after="0"/>
        <w:jc w:val="both"/>
        <w:rPr>
          <w:rFonts w:ascii="Times New Roman" w:hAnsi="Times New Roman" w:cs="Times New Roman"/>
          <w:i/>
          <w:sz w:val="28"/>
          <w:szCs w:val="28"/>
        </w:rPr>
      </w:pPr>
      <w:r w:rsidRPr="0051072F">
        <w:rPr>
          <w:rFonts w:ascii="Times New Roman" w:hAnsi="Times New Roman" w:cs="Times New Roman"/>
          <w:i/>
          <w:sz w:val="28"/>
          <w:szCs w:val="28"/>
        </w:rPr>
        <w:t xml:space="preserve">- </w:t>
      </w:r>
      <w:r w:rsidR="00263B12" w:rsidRPr="0051072F">
        <w:rPr>
          <w:rFonts w:ascii="Times New Roman" w:hAnsi="Times New Roman" w:cs="Times New Roman"/>
          <w:i/>
          <w:sz w:val="28"/>
          <w:szCs w:val="28"/>
        </w:rPr>
        <w:t>Thanh tra Sở Y tế</w:t>
      </w:r>
      <w:r w:rsidRPr="0051072F">
        <w:rPr>
          <w:rFonts w:ascii="Times New Roman" w:hAnsi="Times New Roman" w:cs="Times New Roman"/>
          <w:i/>
          <w:sz w:val="28"/>
          <w:szCs w:val="28"/>
        </w:rPr>
        <w:t>;</w:t>
      </w:r>
      <w:r w:rsidRPr="0051072F">
        <w:rPr>
          <w:rFonts w:ascii="Times New Roman" w:hAnsi="Times New Roman" w:cs="Times New Roman"/>
          <w:i/>
          <w:sz w:val="28"/>
          <w:szCs w:val="28"/>
        </w:rPr>
        <w:tab/>
      </w:r>
      <w:r w:rsidRPr="0051072F">
        <w:rPr>
          <w:rFonts w:ascii="Times New Roman" w:hAnsi="Times New Roman" w:cs="Times New Roman"/>
          <w:i/>
          <w:sz w:val="28"/>
          <w:szCs w:val="28"/>
        </w:rPr>
        <w:tab/>
      </w:r>
      <w:r w:rsidRPr="0051072F">
        <w:rPr>
          <w:rFonts w:ascii="Times New Roman" w:hAnsi="Times New Roman" w:cs="Times New Roman"/>
          <w:i/>
          <w:sz w:val="28"/>
          <w:szCs w:val="28"/>
        </w:rPr>
        <w:tab/>
        <w:t xml:space="preserve">               </w:t>
      </w:r>
      <w:r w:rsidR="001E5775" w:rsidRPr="0051072F">
        <w:rPr>
          <w:rFonts w:ascii="Times New Roman" w:hAnsi="Times New Roman" w:cs="Times New Roman"/>
          <w:i/>
          <w:sz w:val="28"/>
          <w:szCs w:val="28"/>
        </w:rPr>
        <w:tab/>
      </w:r>
      <w:r w:rsidR="00CB64D3">
        <w:rPr>
          <w:rFonts w:ascii="Times New Roman" w:hAnsi="Times New Roman" w:cs="Times New Roman"/>
          <w:i/>
          <w:sz w:val="28"/>
          <w:szCs w:val="28"/>
        </w:rPr>
        <w:t xml:space="preserve">        </w:t>
      </w:r>
      <w:r w:rsidRPr="0051072F">
        <w:rPr>
          <w:rFonts w:ascii="Times New Roman" w:hAnsi="Times New Roman" w:cs="Times New Roman"/>
          <w:b/>
          <w:sz w:val="28"/>
          <w:szCs w:val="28"/>
        </w:rPr>
        <w:t>PHÓ GIÁM ĐỐC</w:t>
      </w:r>
    </w:p>
    <w:p w:rsidR="001B5447" w:rsidRPr="0051072F" w:rsidRDefault="001B5447" w:rsidP="0051072F">
      <w:pPr>
        <w:spacing w:after="0"/>
        <w:jc w:val="both"/>
        <w:rPr>
          <w:rFonts w:ascii="Times New Roman" w:hAnsi="Times New Roman" w:cs="Times New Roman"/>
          <w:i/>
          <w:sz w:val="28"/>
          <w:szCs w:val="28"/>
        </w:rPr>
      </w:pPr>
      <w:r w:rsidRPr="0051072F">
        <w:rPr>
          <w:rFonts w:ascii="Times New Roman" w:hAnsi="Times New Roman" w:cs="Times New Roman"/>
          <w:i/>
          <w:sz w:val="28"/>
          <w:szCs w:val="28"/>
        </w:rPr>
        <w:t xml:space="preserve">- </w:t>
      </w:r>
      <w:r w:rsidR="00263B12" w:rsidRPr="0051072F">
        <w:rPr>
          <w:rFonts w:ascii="Times New Roman" w:hAnsi="Times New Roman" w:cs="Times New Roman"/>
          <w:i/>
          <w:sz w:val="28"/>
          <w:szCs w:val="28"/>
        </w:rPr>
        <w:t>Lưu VT</w:t>
      </w:r>
      <w:r w:rsidRPr="0051072F">
        <w:rPr>
          <w:rFonts w:ascii="Times New Roman" w:hAnsi="Times New Roman" w:cs="Times New Roman"/>
          <w:i/>
          <w:sz w:val="28"/>
          <w:szCs w:val="28"/>
          <w:lang w:val="vi-VN"/>
        </w:rPr>
        <w:t>;</w:t>
      </w:r>
    </w:p>
    <w:p w:rsidR="0051072F" w:rsidRDefault="0051072F" w:rsidP="0051072F">
      <w:pPr>
        <w:spacing w:after="0"/>
        <w:jc w:val="both"/>
        <w:rPr>
          <w:rFonts w:ascii="Times New Roman" w:hAnsi="Times New Roman"/>
          <w:i/>
          <w:sz w:val="28"/>
          <w:szCs w:val="28"/>
        </w:rPr>
      </w:pPr>
    </w:p>
    <w:p w:rsidR="0051072F" w:rsidRPr="0051072F" w:rsidRDefault="0051072F" w:rsidP="0051072F">
      <w:pPr>
        <w:spacing w:after="0"/>
        <w:jc w:val="both"/>
        <w:rPr>
          <w:rFonts w:ascii="Times New Roman" w:hAnsi="Times New Roman"/>
          <w:i/>
          <w:sz w:val="28"/>
          <w:szCs w:val="28"/>
        </w:rPr>
      </w:pPr>
    </w:p>
    <w:p w:rsidR="001E5775" w:rsidRDefault="001E5775" w:rsidP="0051072F">
      <w:pPr>
        <w:spacing w:after="0"/>
        <w:jc w:val="both"/>
        <w:rPr>
          <w:rFonts w:ascii="Times New Roman" w:hAnsi="Times New Roman"/>
          <w:b/>
          <w:sz w:val="28"/>
          <w:szCs w:val="28"/>
        </w:rPr>
      </w:pPr>
    </w:p>
    <w:p w:rsidR="001B5447" w:rsidRPr="00D27563" w:rsidRDefault="00CB64D3" w:rsidP="0051072F">
      <w:pPr>
        <w:spacing w:after="0"/>
        <w:ind w:left="3600" w:firstLine="720"/>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t xml:space="preserve">         </w:t>
      </w:r>
      <w:r w:rsidR="001B5447">
        <w:rPr>
          <w:rFonts w:ascii="Times New Roman" w:hAnsi="Times New Roman"/>
          <w:b/>
          <w:sz w:val="28"/>
          <w:szCs w:val="28"/>
        </w:rPr>
        <w:t>Lô Thanh Quý</w:t>
      </w:r>
    </w:p>
    <w:p w:rsidR="001B5447" w:rsidRDefault="001B5447" w:rsidP="0051072F">
      <w:pPr>
        <w:spacing w:after="0"/>
        <w:ind w:firstLine="565"/>
        <w:jc w:val="both"/>
        <w:rPr>
          <w:rFonts w:ascii="Times New Roman" w:hAnsi="Times New Roman"/>
          <w:sz w:val="28"/>
          <w:szCs w:val="28"/>
        </w:rPr>
      </w:pPr>
    </w:p>
    <w:p w:rsidR="001B5447" w:rsidRDefault="001B5447" w:rsidP="0051072F">
      <w:pPr>
        <w:spacing w:after="0"/>
        <w:ind w:firstLine="565"/>
        <w:jc w:val="both"/>
        <w:rPr>
          <w:rFonts w:ascii="Times New Roman" w:hAnsi="Times New Roman"/>
          <w:sz w:val="28"/>
          <w:szCs w:val="28"/>
        </w:rPr>
      </w:pPr>
    </w:p>
    <w:p w:rsidR="001B5447" w:rsidRDefault="001B5447" w:rsidP="0051072F">
      <w:pPr>
        <w:spacing w:after="0"/>
        <w:ind w:firstLine="565"/>
        <w:jc w:val="both"/>
        <w:rPr>
          <w:rFonts w:ascii="Times New Roman" w:hAnsi="Times New Roman"/>
          <w:sz w:val="28"/>
          <w:szCs w:val="28"/>
        </w:rPr>
      </w:pPr>
    </w:p>
    <w:p w:rsidR="001B5447" w:rsidRDefault="001B5447" w:rsidP="0051072F">
      <w:pPr>
        <w:spacing w:after="0"/>
        <w:ind w:firstLine="565"/>
        <w:jc w:val="both"/>
        <w:rPr>
          <w:rFonts w:ascii="Times New Roman" w:hAnsi="Times New Roman"/>
          <w:sz w:val="28"/>
          <w:szCs w:val="28"/>
        </w:rPr>
      </w:pPr>
    </w:p>
    <w:sectPr w:rsidR="001B5447" w:rsidSect="0051072F">
      <w:pgSz w:w="11907" w:h="16840" w:code="9"/>
      <w:pgMar w:top="993" w:right="851" w:bottom="993"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3FD2"/>
    <w:multiLevelType w:val="hybridMultilevel"/>
    <w:tmpl w:val="BA8400EA"/>
    <w:lvl w:ilvl="0" w:tplc="C2385888">
      <w:start w:val="5"/>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74D2430"/>
    <w:multiLevelType w:val="hybridMultilevel"/>
    <w:tmpl w:val="7C2E5716"/>
    <w:lvl w:ilvl="0" w:tplc="01626B50">
      <w:start w:val="2"/>
      <w:numFmt w:val="bullet"/>
      <w:lvlText w:val="-"/>
      <w:lvlJc w:val="left"/>
      <w:pPr>
        <w:ind w:left="2130" w:hanging="360"/>
      </w:pPr>
      <w:rPr>
        <w:rFonts w:ascii="Times New Roman" w:eastAsia="Times New Roman" w:hAnsi="Times New Roman" w:cs="Times New Roman" w:hint="default"/>
      </w:rPr>
    </w:lvl>
    <w:lvl w:ilvl="1" w:tplc="042A0003" w:tentative="1">
      <w:start w:val="1"/>
      <w:numFmt w:val="bullet"/>
      <w:lvlText w:val="o"/>
      <w:lvlJc w:val="left"/>
      <w:pPr>
        <w:ind w:left="2850" w:hanging="360"/>
      </w:pPr>
      <w:rPr>
        <w:rFonts w:ascii="Courier New" w:hAnsi="Courier New" w:cs="Courier New" w:hint="default"/>
      </w:rPr>
    </w:lvl>
    <w:lvl w:ilvl="2" w:tplc="042A0005" w:tentative="1">
      <w:start w:val="1"/>
      <w:numFmt w:val="bullet"/>
      <w:lvlText w:val=""/>
      <w:lvlJc w:val="left"/>
      <w:pPr>
        <w:ind w:left="3570" w:hanging="360"/>
      </w:pPr>
      <w:rPr>
        <w:rFonts w:ascii="Wingdings" w:hAnsi="Wingdings" w:hint="default"/>
      </w:rPr>
    </w:lvl>
    <w:lvl w:ilvl="3" w:tplc="042A0001" w:tentative="1">
      <w:start w:val="1"/>
      <w:numFmt w:val="bullet"/>
      <w:lvlText w:val=""/>
      <w:lvlJc w:val="left"/>
      <w:pPr>
        <w:ind w:left="4290" w:hanging="360"/>
      </w:pPr>
      <w:rPr>
        <w:rFonts w:ascii="Symbol" w:hAnsi="Symbol" w:hint="default"/>
      </w:rPr>
    </w:lvl>
    <w:lvl w:ilvl="4" w:tplc="042A0003" w:tentative="1">
      <w:start w:val="1"/>
      <w:numFmt w:val="bullet"/>
      <w:lvlText w:val="o"/>
      <w:lvlJc w:val="left"/>
      <w:pPr>
        <w:ind w:left="5010" w:hanging="360"/>
      </w:pPr>
      <w:rPr>
        <w:rFonts w:ascii="Courier New" w:hAnsi="Courier New" w:cs="Courier New" w:hint="default"/>
      </w:rPr>
    </w:lvl>
    <w:lvl w:ilvl="5" w:tplc="042A0005" w:tentative="1">
      <w:start w:val="1"/>
      <w:numFmt w:val="bullet"/>
      <w:lvlText w:val=""/>
      <w:lvlJc w:val="left"/>
      <w:pPr>
        <w:ind w:left="5730" w:hanging="360"/>
      </w:pPr>
      <w:rPr>
        <w:rFonts w:ascii="Wingdings" w:hAnsi="Wingdings" w:hint="default"/>
      </w:rPr>
    </w:lvl>
    <w:lvl w:ilvl="6" w:tplc="042A0001" w:tentative="1">
      <w:start w:val="1"/>
      <w:numFmt w:val="bullet"/>
      <w:lvlText w:val=""/>
      <w:lvlJc w:val="left"/>
      <w:pPr>
        <w:ind w:left="6450" w:hanging="360"/>
      </w:pPr>
      <w:rPr>
        <w:rFonts w:ascii="Symbol" w:hAnsi="Symbol" w:hint="default"/>
      </w:rPr>
    </w:lvl>
    <w:lvl w:ilvl="7" w:tplc="042A0003" w:tentative="1">
      <w:start w:val="1"/>
      <w:numFmt w:val="bullet"/>
      <w:lvlText w:val="o"/>
      <w:lvlJc w:val="left"/>
      <w:pPr>
        <w:ind w:left="7170" w:hanging="360"/>
      </w:pPr>
      <w:rPr>
        <w:rFonts w:ascii="Courier New" w:hAnsi="Courier New" w:cs="Courier New" w:hint="default"/>
      </w:rPr>
    </w:lvl>
    <w:lvl w:ilvl="8" w:tplc="042A0005" w:tentative="1">
      <w:start w:val="1"/>
      <w:numFmt w:val="bullet"/>
      <w:lvlText w:val=""/>
      <w:lvlJc w:val="left"/>
      <w:pPr>
        <w:ind w:left="789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compat/>
  <w:rsids>
    <w:rsidRoot w:val="001B5447"/>
    <w:rsid w:val="000F236F"/>
    <w:rsid w:val="001B5447"/>
    <w:rsid w:val="001E5775"/>
    <w:rsid w:val="00242BBC"/>
    <w:rsid w:val="00263B12"/>
    <w:rsid w:val="0051072F"/>
    <w:rsid w:val="00A34213"/>
    <w:rsid w:val="00CB64D3"/>
    <w:rsid w:val="00DA39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B5447"/>
    <w:pPr>
      <w:spacing w:after="0" w:line="240" w:lineRule="auto"/>
    </w:pPr>
    <w:rPr>
      <w:rFonts w:ascii=".VnTimeH" w:eastAsia="Times New Roman" w:hAnsi=".VnTimeH" w:cs="Times New Roman"/>
      <w:b/>
      <w:sz w:val="28"/>
      <w:szCs w:val="20"/>
    </w:rPr>
  </w:style>
  <w:style w:type="paragraph" w:styleId="BodyText">
    <w:name w:val="Body Text"/>
    <w:basedOn w:val="Normal"/>
    <w:link w:val="BodyTextChar"/>
    <w:rsid w:val="001B5447"/>
    <w:pPr>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1B5447"/>
    <w:rPr>
      <w:rFonts w:ascii="Times New Roman" w:eastAsia="Times New Roman" w:hAnsi="Times New Roman" w:cs="Times New Roman"/>
      <w:sz w:val="28"/>
      <w:szCs w:val="28"/>
    </w:rPr>
  </w:style>
  <w:style w:type="paragraph" w:styleId="ListParagraph">
    <w:name w:val="List Paragraph"/>
    <w:basedOn w:val="Normal"/>
    <w:uiPriority w:val="34"/>
    <w:qFormat/>
    <w:rsid w:val="001B5447"/>
    <w:pPr>
      <w:spacing w:after="0" w:line="240" w:lineRule="auto"/>
      <w:ind w:left="720"/>
      <w:contextualSpacing/>
    </w:pPr>
    <w:rPr>
      <w:rFonts w:ascii=".VnTime" w:eastAsia="Times New Roman" w:hAnsi=".VnTime" w:cs="Times New Roman"/>
      <w:sz w:val="24"/>
      <w:szCs w:val="24"/>
    </w:rPr>
  </w:style>
  <w:style w:type="paragraph" w:styleId="BodyText2">
    <w:name w:val="Body Text 2"/>
    <w:basedOn w:val="Normal"/>
    <w:link w:val="BodyText2Char"/>
    <w:uiPriority w:val="99"/>
    <w:semiHidden/>
    <w:unhideWhenUsed/>
    <w:rsid w:val="001B5447"/>
    <w:pPr>
      <w:spacing w:after="120" w:line="480" w:lineRule="auto"/>
    </w:pPr>
    <w:rPr>
      <w:rFonts w:ascii=".VnTime" w:eastAsia="Times New Roman" w:hAnsi=".VnTime" w:cs="Times New Roman"/>
      <w:sz w:val="24"/>
      <w:szCs w:val="24"/>
    </w:rPr>
  </w:style>
  <w:style w:type="character" w:customStyle="1" w:styleId="BodyText2Char">
    <w:name w:val="Body Text 2 Char"/>
    <w:basedOn w:val="DefaultParagraphFont"/>
    <w:link w:val="BodyText2"/>
    <w:uiPriority w:val="99"/>
    <w:semiHidden/>
    <w:rsid w:val="001B5447"/>
    <w:rPr>
      <w:rFonts w:ascii=".VnTime" w:eastAsia="Times New Roman" w:hAnsi=".VnTime" w:cs="Times New Roman"/>
      <w:sz w:val="24"/>
      <w:szCs w:val="24"/>
    </w:rPr>
  </w:style>
  <w:style w:type="paragraph" w:styleId="NormalWeb">
    <w:name w:val="Normal (Web)"/>
    <w:basedOn w:val="Normal"/>
    <w:rsid w:val="001B54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2019-05-30T07:50:00Z</dcterms:created>
  <dcterms:modified xsi:type="dcterms:W3CDTF">2019-05-30T09:04:00Z</dcterms:modified>
</cp:coreProperties>
</file>