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9FAFC"/>
        <w:tblCellMar>
          <w:top w:w="225" w:type="dxa"/>
          <w:left w:w="225" w:type="dxa"/>
          <w:bottom w:w="225" w:type="dxa"/>
          <w:right w:w="225" w:type="dxa"/>
        </w:tblCellMar>
        <w:tblLook w:val="04A0" w:firstRow="1" w:lastRow="0" w:firstColumn="1" w:lastColumn="0" w:noHBand="0" w:noVBand="1"/>
      </w:tblPr>
      <w:tblGrid>
        <w:gridCol w:w="3611"/>
        <w:gridCol w:w="1083"/>
        <w:gridCol w:w="4332"/>
      </w:tblGrid>
      <w:tr w:rsidR="00644CFA" w:rsidRPr="00644CFA" w:rsidTr="00644CFA">
        <w:tc>
          <w:tcPr>
            <w:tcW w:w="2000" w:type="pct"/>
            <w:tcBorders>
              <w:top w:val="nil"/>
              <w:left w:val="nil"/>
              <w:bottom w:val="nil"/>
              <w:right w:val="nil"/>
            </w:tcBorders>
            <w:shd w:val="clear" w:color="auto" w:fill="F9FAFC"/>
            <w:tcMar>
              <w:top w:w="0" w:type="dxa"/>
              <w:left w:w="0" w:type="dxa"/>
              <w:bottom w:w="0" w:type="dxa"/>
              <w:right w:w="0" w:type="dxa"/>
            </w:tcMar>
            <w:vAlign w:val="bottom"/>
            <w:hideMark/>
          </w:tcPr>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QUỐC HỘI</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Số: 13/2012/QH13</w:t>
            </w:r>
          </w:p>
        </w:tc>
        <w:tc>
          <w:tcPr>
            <w:tcW w:w="600" w:type="pct"/>
            <w:tcBorders>
              <w:top w:val="nil"/>
              <w:left w:val="nil"/>
              <w:bottom w:val="nil"/>
              <w:right w:val="nil"/>
            </w:tcBorders>
            <w:shd w:val="clear" w:color="auto" w:fill="F9FAFC"/>
            <w:tcMar>
              <w:top w:w="0" w:type="dxa"/>
              <w:left w:w="0" w:type="dxa"/>
              <w:bottom w:w="0" w:type="dxa"/>
              <w:right w:w="0" w:type="dxa"/>
            </w:tcMar>
            <w:vAlign w:val="bottom"/>
            <w:hideMark/>
          </w:tcPr>
          <w:p w:rsidR="00644CFA" w:rsidRPr="00644CFA" w:rsidRDefault="00644CFA" w:rsidP="00644CFA">
            <w:pPr>
              <w:spacing w:after="0" w:line="240" w:lineRule="auto"/>
              <w:rPr>
                <w:rFonts w:asciiTheme="majorHAnsi" w:eastAsia="Times New Roman" w:hAnsiTheme="majorHAnsi" w:cstheme="majorHAnsi"/>
                <w:color w:val="444444"/>
                <w:szCs w:val="28"/>
                <w:lang w:eastAsia="vi-VN"/>
              </w:rPr>
            </w:pPr>
          </w:p>
        </w:tc>
        <w:tc>
          <w:tcPr>
            <w:tcW w:w="2400" w:type="pct"/>
            <w:tcBorders>
              <w:top w:val="nil"/>
              <w:left w:val="nil"/>
              <w:bottom w:val="nil"/>
              <w:right w:val="nil"/>
            </w:tcBorders>
            <w:shd w:val="clear" w:color="auto" w:fill="F9FAFC"/>
            <w:tcMar>
              <w:top w:w="0" w:type="dxa"/>
              <w:left w:w="0" w:type="dxa"/>
              <w:bottom w:w="0" w:type="dxa"/>
              <w:right w:w="0" w:type="dxa"/>
            </w:tcMar>
            <w:vAlign w:val="bottom"/>
            <w:hideMark/>
          </w:tcPr>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CỘNG HOÀ XÃ HỘI CHỦ NGHĨA VIỆT NAM</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Độc lập - Tự do - Hạnh phúc</w:t>
            </w:r>
          </w:p>
          <w:p w:rsidR="00644CFA" w:rsidRPr="00644CFA" w:rsidRDefault="00644CFA" w:rsidP="00644CFA">
            <w:pPr>
              <w:spacing w:after="0" w:line="240" w:lineRule="auto"/>
              <w:jc w:val="right"/>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i/>
                <w:iCs/>
                <w:color w:val="444444"/>
                <w:szCs w:val="28"/>
                <w:bdr w:val="none" w:sz="0" w:space="0" w:color="auto" w:frame="1"/>
                <w:lang w:eastAsia="vi-VN"/>
              </w:rPr>
              <w:t>Hà Nội, ngày 20 tháng 06 năm 2012</w:t>
            </w:r>
            <w:r w:rsidRPr="00644CFA">
              <w:rPr>
                <w:rFonts w:asciiTheme="majorHAnsi" w:eastAsia="Times New Roman" w:hAnsiTheme="majorHAnsi" w:cstheme="majorHAnsi"/>
                <w:color w:val="444444"/>
                <w:szCs w:val="28"/>
                <w:lang w:eastAsia="vi-VN"/>
              </w:rPr>
              <w:t>                          </w:t>
            </w:r>
          </w:p>
        </w:tc>
      </w:tr>
      <w:tr w:rsidR="00644CFA" w:rsidRPr="00644CFA" w:rsidTr="00644CFA">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644CFA" w:rsidRPr="00644CFA" w:rsidRDefault="00644CFA" w:rsidP="00644CFA">
            <w:pPr>
              <w:spacing w:after="0" w:line="240" w:lineRule="auto"/>
              <w:rPr>
                <w:rFonts w:asciiTheme="majorHAnsi" w:eastAsia="Times New Roman" w:hAnsiTheme="majorHAnsi" w:cstheme="majorHAnsi"/>
                <w:color w:val="444444"/>
                <w:szCs w:val="28"/>
                <w:lang w:eastAsia="vi-VN"/>
              </w:rPr>
            </w:pPr>
          </w:p>
        </w:tc>
      </w:tr>
      <w:tr w:rsidR="00644CFA" w:rsidRPr="00644CFA" w:rsidTr="00644CFA">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LUẬT</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Giám định tư pháp</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_________</w:t>
            </w:r>
          </w:p>
          <w:p w:rsidR="00644CFA" w:rsidRPr="00644CFA" w:rsidRDefault="00644CFA" w:rsidP="00644CFA">
            <w:pPr>
              <w:spacing w:after="0" w:line="240" w:lineRule="auto"/>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 </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i/>
                <w:iCs/>
                <w:color w:val="444444"/>
                <w:szCs w:val="28"/>
                <w:bdr w:val="none" w:sz="0" w:space="0" w:color="auto" w:frame="1"/>
                <w:lang w:eastAsia="vi-VN"/>
              </w:rPr>
              <w:t>Căn cứ Hiến pháp nước Cộng hòa xã hội chủ nghĩa Việt Nam năm 1992 đã được sửa đổi, bổ sung một số điều theo Nghị quyết số 51/2001/QH10;</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i/>
                <w:iCs/>
                <w:color w:val="444444"/>
                <w:szCs w:val="28"/>
                <w:bdr w:val="none" w:sz="0" w:space="0" w:color="auto" w:frame="1"/>
                <w:lang w:eastAsia="vi-VN"/>
              </w:rPr>
              <w:t>Quốc hội ban hành Luật Giám định tư pháp.</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Chương </w:t>
            </w:r>
            <w:bookmarkStart w:id="0" w:name="Chuong_I"/>
            <w:bookmarkEnd w:id="0"/>
            <w:r w:rsidRPr="00644CFA">
              <w:rPr>
                <w:rFonts w:asciiTheme="majorHAnsi" w:eastAsia="Times New Roman" w:hAnsiTheme="majorHAnsi" w:cstheme="majorHAnsi"/>
                <w:b/>
                <w:bCs/>
                <w:color w:val="444444"/>
                <w:szCs w:val="28"/>
                <w:bdr w:val="none" w:sz="0" w:space="0" w:color="auto" w:frame="1"/>
                <w:lang w:eastAsia="vi-VN"/>
              </w:rPr>
              <w:t>I</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NHỮNG QUY ĐỊNH CHUNG</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1" w:name="Dieu_1"/>
            <w:bookmarkEnd w:id="1"/>
            <w:r w:rsidRPr="00644CFA">
              <w:rPr>
                <w:rFonts w:asciiTheme="majorHAnsi" w:eastAsia="Times New Roman" w:hAnsiTheme="majorHAnsi" w:cstheme="majorHAnsi"/>
                <w:b/>
                <w:bCs/>
                <w:color w:val="444444"/>
                <w:szCs w:val="28"/>
                <w:bdr w:val="none" w:sz="0" w:space="0" w:color="auto" w:frame="1"/>
                <w:lang w:eastAsia="vi-VN"/>
              </w:rPr>
              <w:t>1. Phạm vi điều chỉnh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Luật này quy định về giám định viên tư pháp; tổ chức giám định tư pháp; người giám định tư pháp theo vụ việc, tổ chức giám định tư pháp theo vụ việc; hoạt động giám định tư pháp; chi phí giám định tư pháp, chế độ, chính sách trong hoạt động giám định tư pháp và trách nhiệm của cơ quan nhà nước đối với tổ chức, hoạt động giám định tư pháp.</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2" w:name="Dieu_2"/>
            <w:bookmarkEnd w:id="2"/>
            <w:r w:rsidRPr="00644CFA">
              <w:rPr>
                <w:rFonts w:asciiTheme="majorHAnsi" w:eastAsia="Times New Roman" w:hAnsiTheme="majorHAnsi" w:cstheme="majorHAnsi"/>
                <w:b/>
                <w:bCs/>
                <w:color w:val="444444"/>
                <w:szCs w:val="28"/>
                <w:bdr w:val="none" w:sz="0" w:space="0" w:color="auto" w:frame="1"/>
                <w:lang w:eastAsia="vi-VN"/>
              </w:rPr>
              <w:t>2. Giải thích từ ngữ</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Trong Luật này, các từ ngữ dưới đây được hiểu như sau:</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w:t>
            </w:r>
            <w:r w:rsidRPr="00644CFA">
              <w:rPr>
                <w:rFonts w:asciiTheme="majorHAnsi" w:eastAsia="Times New Roman" w:hAnsiTheme="majorHAnsi" w:cstheme="majorHAnsi"/>
                <w:i/>
                <w:iCs/>
                <w:color w:val="444444"/>
                <w:szCs w:val="28"/>
                <w:bdr w:val="none" w:sz="0" w:space="0" w:color="auto" w:frame="1"/>
                <w:lang w:eastAsia="vi-VN"/>
              </w:rPr>
              <w:t>Giám định tư pháp</w:t>
            </w:r>
            <w:r w:rsidRPr="00644CFA">
              <w:rPr>
                <w:rFonts w:asciiTheme="majorHAnsi" w:eastAsia="Times New Roman" w:hAnsiTheme="majorHAnsi" w:cstheme="majorHAnsi"/>
                <w:color w:val="444444"/>
                <w:szCs w:val="28"/>
                <w:lang w:eastAsia="vi-VN"/>
              </w:rPr>
              <w:t> là việc người giám định tư pháp sử dụng kiến thức, phương tiện, phương pháp khoa học, kỹ thuật, nghiệp vụ để kết luận về chuyên môn những vấn đề có liên quan đến hoạt động điều tra, truy tố, xét xử và thi hành án hình sự, giải quyết vụ việc dân sự, vụ án hành chính theo trưng cầu của cơ quan tiến hành tố tụng, người tiến hành tố tụng hoặc theo yêu cầu của người yêu cầu giám định theo quy định của Luật này.</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w:t>
            </w:r>
            <w:r w:rsidRPr="00644CFA">
              <w:rPr>
                <w:rFonts w:asciiTheme="majorHAnsi" w:eastAsia="Times New Roman" w:hAnsiTheme="majorHAnsi" w:cstheme="majorHAnsi"/>
                <w:i/>
                <w:iCs/>
                <w:color w:val="444444"/>
                <w:szCs w:val="28"/>
                <w:bdr w:val="none" w:sz="0" w:space="0" w:color="auto" w:frame="1"/>
                <w:lang w:eastAsia="vi-VN"/>
              </w:rPr>
              <w:t>Người trưng cầu giám định</w:t>
            </w:r>
            <w:r w:rsidRPr="00644CFA">
              <w:rPr>
                <w:rFonts w:asciiTheme="majorHAnsi" w:eastAsia="Times New Roman" w:hAnsiTheme="majorHAnsi" w:cstheme="majorHAnsi"/>
                <w:color w:val="444444"/>
                <w:szCs w:val="28"/>
                <w:lang w:eastAsia="vi-VN"/>
              </w:rPr>
              <w:t> bao gồm cơ quan tiến hành tố tụng, người tiến hành tố tụng.</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w:t>
            </w:r>
            <w:r w:rsidRPr="00644CFA">
              <w:rPr>
                <w:rFonts w:asciiTheme="majorHAnsi" w:eastAsia="Times New Roman" w:hAnsiTheme="majorHAnsi" w:cstheme="majorHAnsi"/>
                <w:i/>
                <w:iCs/>
                <w:color w:val="444444"/>
                <w:szCs w:val="28"/>
                <w:bdr w:val="none" w:sz="0" w:space="0" w:color="auto" w:frame="1"/>
                <w:lang w:eastAsia="vi-VN"/>
              </w:rPr>
              <w:t>Người yêu cầu giám định</w:t>
            </w:r>
            <w:r w:rsidRPr="00644CFA">
              <w:rPr>
                <w:rFonts w:asciiTheme="majorHAnsi" w:eastAsia="Times New Roman" w:hAnsiTheme="majorHAnsi" w:cstheme="majorHAnsi"/>
                <w:color w:val="444444"/>
                <w:szCs w:val="28"/>
                <w:lang w:eastAsia="vi-VN"/>
              </w:rPr>
              <w:t> là người có quyền tự mình yêu cầu giám định sau khi đã đề nghị cơ quan tiến hành tố tụng, người tiến hành tố tụng trưng cầu giám định mà không được chấp nhận. Người có quyền tự mình yêu cầu giám định bao gồm đương sự trong vụ việc dân sự, vụ án hành chính, nguyên đơn dân sự, bị đơn dân sự, người có quyền lợi, nghĩa vụ liên quan trong vụ án hình sự hoặc người đại diện hợp pháp của họ, trừ trường hợp việc yêu cầu giám định liên quan đến việc xác định trách nhiệm hình sự của bị can, bị cáo.</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4. </w:t>
            </w:r>
            <w:r w:rsidRPr="00644CFA">
              <w:rPr>
                <w:rFonts w:asciiTheme="majorHAnsi" w:eastAsia="Times New Roman" w:hAnsiTheme="majorHAnsi" w:cstheme="majorHAnsi"/>
                <w:i/>
                <w:iCs/>
                <w:color w:val="444444"/>
                <w:szCs w:val="28"/>
                <w:bdr w:val="none" w:sz="0" w:space="0" w:color="auto" w:frame="1"/>
                <w:lang w:eastAsia="vi-VN"/>
              </w:rPr>
              <w:t>Cá nhân, tổ chức giám định tư pháp</w:t>
            </w:r>
            <w:r w:rsidRPr="00644CFA">
              <w:rPr>
                <w:rFonts w:asciiTheme="majorHAnsi" w:eastAsia="Times New Roman" w:hAnsiTheme="majorHAnsi" w:cstheme="majorHAnsi"/>
                <w:color w:val="444444"/>
                <w:szCs w:val="28"/>
                <w:lang w:eastAsia="vi-VN"/>
              </w:rPr>
              <w:t> bao gồm giám định viên tư pháp, người giám định tư pháp theo vụ việc, tổ chức giám định tư pháp công lập, tổ chức giám định tư pháp ngoài công lập và tổ chức giám định tư pháp theo vụ việc.</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5. </w:t>
            </w:r>
            <w:r w:rsidRPr="00644CFA">
              <w:rPr>
                <w:rFonts w:asciiTheme="majorHAnsi" w:eastAsia="Times New Roman" w:hAnsiTheme="majorHAnsi" w:cstheme="majorHAnsi"/>
                <w:i/>
                <w:iCs/>
                <w:color w:val="444444"/>
                <w:szCs w:val="28"/>
                <w:bdr w:val="none" w:sz="0" w:space="0" w:color="auto" w:frame="1"/>
                <w:lang w:eastAsia="vi-VN"/>
              </w:rPr>
              <w:t>Người giám định tư pháp</w:t>
            </w:r>
            <w:r w:rsidRPr="00644CFA">
              <w:rPr>
                <w:rFonts w:asciiTheme="majorHAnsi" w:eastAsia="Times New Roman" w:hAnsiTheme="majorHAnsi" w:cstheme="majorHAnsi"/>
                <w:color w:val="444444"/>
                <w:szCs w:val="28"/>
                <w:lang w:eastAsia="vi-VN"/>
              </w:rPr>
              <w:t xml:space="preserve"> bao gồm giám định viên tư pháp và người giám </w:t>
            </w:r>
            <w:r w:rsidRPr="00644CFA">
              <w:rPr>
                <w:rFonts w:asciiTheme="majorHAnsi" w:eastAsia="Times New Roman" w:hAnsiTheme="majorHAnsi" w:cstheme="majorHAnsi"/>
                <w:color w:val="444444"/>
                <w:szCs w:val="28"/>
                <w:lang w:eastAsia="vi-VN"/>
              </w:rPr>
              <w:lastRenderedPageBreak/>
              <w:t>định tư pháp theo vụ việc.</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6. </w:t>
            </w:r>
            <w:r w:rsidRPr="00644CFA">
              <w:rPr>
                <w:rFonts w:asciiTheme="majorHAnsi" w:eastAsia="Times New Roman" w:hAnsiTheme="majorHAnsi" w:cstheme="majorHAnsi"/>
                <w:i/>
                <w:iCs/>
                <w:color w:val="444444"/>
                <w:szCs w:val="28"/>
                <w:bdr w:val="none" w:sz="0" w:space="0" w:color="auto" w:frame="1"/>
                <w:lang w:eastAsia="vi-VN"/>
              </w:rPr>
              <w:t>Giám định viên tư pháp</w:t>
            </w:r>
            <w:r w:rsidRPr="00644CFA">
              <w:rPr>
                <w:rFonts w:asciiTheme="majorHAnsi" w:eastAsia="Times New Roman" w:hAnsiTheme="majorHAnsi" w:cstheme="majorHAnsi"/>
                <w:color w:val="444444"/>
                <w:szCs w:val="28"/>
                <w:lang w:eastAsia="vi-VN"/>
              </w:rPr>
              <w:t> là người đủ tiêu chuẩn quy định tại khoản 1 Điều 7 của Luật này, được cơ quan nhà nước có thẩm quyền bổ nhiệm để thực hiện giám định tư pháp.</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7. </w:t>
            </w:r>
            <w:r w:rsidRPr="00644CFA">
              <w:rPr>
                <w:rFonts w:asciiTheme="majorHAnsi" w:eastAsia="Times New Roman" w:hAnsiTheme="majorHAnsi" w:cstheme="majorHAnsi"/>
                <w:i/>
                <w:iCs/>
                <w:color w:val="444444"/>
                <w:szCs w:val="28"/>
                <w:bdr w:val="none" w:sz="0" w:space="0" w:color="auto" w:frame="1"/>
                <w:lang w:eastAsia="vi-VN"/>
              </w:rPr>
              <w:t>Người giám định tư pháp theo vụ việc</w:t>
            </w:r>
            <w:r w:rsidRPr="00644CFA">
              <w:rPr>
                <w:rFonts w:asciiTheme="majorHAnsi" w:eastAsia="Times New Roman" w:hAnsiTheme="majorHAnsi" w:cstheme="majorHAnsi"/>
                <w:color w:val="444444"/>
                <w:szCs w:val="28"/>
                <w:lang w:eastAsia="vi-VN"/>
              </w:rPr>
              <w:t> là người đủ tiêu chuẩn quy định tại khoản 1 hoặc khoản 2 Điều 18 và Điều 20 của Luật này, được trưng cầu, yêu cầu giám định.</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8. </w:t>
            </w:r>
            <w:r w:rsidRPr="00644CFA">
              <w:rPr>
                <w:rFonts w:asciiTheme="majorHAnsi" w:eastAsia="Times New Roman" w:hAnsiTheme="majorHAnsi" w:cstheme="majorHAnsi"/>
                <w:i/>
                <w:iCs/>
                <w:color w:val="444444"/>
                <w:szCs w:val="28"/>
                <w:bdr w:val="none" w:sz="0" w:space="0" w:color="auto" w:frame="1"/>
                <w:lang w:eastAsia="vi-VN"/>
              </w:rPr>
              <w:t>Tổ chức giám định tư pháp theo vụ việc</w:t>
            </w:r>
            <w:r w:rsidRPr="00644CFA">
              <w:rPr>
                <w:rFonts w:asciiTheme="majorHAnsi" w:eastAsia="Times New Roman" w:hAnsiTheme="majorHAnsi" w:cstheme="majorHAnsi"/>
                <w:color w:val="444444"/>
                <w:szCs w:val="28"/>
                <w:lang w:eastAsia="vi-VN"/>
              </w:rPr>
              <w:t> là cơ quan, tổ chức đủ tiêu chuẩn quy định tại Điều 19 và Điều 20 của Luật này, được trưng cầu, yêu cầu giám định.</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3" w:name="Dieu_3"/>
            <w:bookmarkEnd w:id="3"/>
            <w:r w:rsidRPr="00644CFA">
              <w:rPr>
                <w:rFonts w:asciiTheme="majorHAnsi" w:eastAsia="Times New Roman" w:hAnsiTheme="majorHAnsi" w:cstheme="majorHAnsi"/>
                <w:b/>
                <w:bCs/>
                <w:color w:val="444444"/>
                <w:szCs w:val="28"/>
                <w:bdr w:val="none" w:sz="0" w:space="0" w:color="auto" w:frame="1"/>
                <w:lang w:eastAsia="vi-VN"/>
              </w:rPr>
              <w:t>3. Nguyên tắc thực hiện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Tuân thủ pháp luật, tuân theo quy chuẩn chuyên môn.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Trung thực, chính xác, khách quan, vô tư, kịp thời.</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Chỉ kết luận về chuyên môn những vấn đề trong phạm vi được yêu cầu.</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4. Chịu trách nhiệm trước pháp luật về kết luận giám định.</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4" w:name="Dieu_4"/>
            <w:bookmarkEnd w:id="4"/>
            <w:r w:rsidRPr="00644CFA">
              <w:rPr>
                <w:rFonts w:asciiTheme="majorHAnsi" w:eastAsia="Times New Roman" w:hAnsiTheme="majorHAnsi" w:cstheme="majorHAnsi"/>
                <w:b/>
                <w:bCs/>
                <w:color w:val="444444"/>
                <w:szCs w:val="28"/>
                <w:bdr w:val="none" w:sz="0" w:space="0" w:color="auto" w:frame="1"/>
                <w:lang w:eastAsia="vi-VN"/>
              </w:rPr>
              <w:t>4. Trách nhiệm của cá nhân, tổ chức đối với hoạt động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Cá nhân, tổ chức được trưng cầu, yêu cầu giám định tư pháp có trách nhiệm tiếp nhận và thực hiện giám định tư pháp theo quy định của Luật này và quy định khác của pháp luật có liên quan.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Cá nhân, tổ chức khác có trách nhiệm tạo điều kiện để người giám định tư pháp thực hiện giám định theo quy định của Luật này và quy định khác của pháp luật có liên quan.</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5" w:name="Dieu_5"/>
            <w:bookmarkEnd w:id="5"/>
            <w:r w:rsidRPr="00644CFA">
              <w:rPr>
                <w:rFonts w:asciiTheme="majorHAnsi" w:eastAsia="Times New Roman" w:hAnsiTheme="majorHAnsi" w:cstheme="majorHAnsi"/>
                <w:b/>
                <w:bCs/>
                <w:color w:val="444444"/>
                <w:szCs w:val="28"/>
                <w:bdr w:val="none" w:sz="0" w:space="0" w:color="auto" w:frame="1"/>
                <w:lang w:eastAsia="vi-VN"/>
              </w:rPr>
              <w:t>5. Chính sách của Nhà nước đối với hoạt động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Nhà nước đầu tư, phát triển hệ thống tổ chức giám định tư pháp công lập trong các lĩnh vực có nhu cầu giám định lớn, thường xuyên để đáp ứng yêu cầu của hoạt động tố tụng; có chính sách ưu đãi tạo điều kiện thuận lợi cho tổ chức giám định tư pháp ngoài công lập phát triển.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Nhà nước có chính sách ưu tiên đào tạo, bồi dưỡng chuyên môn, nghiệp vụ đối với người giám định tư pháp.</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6" w:name="Dieu_6"/>
            <w:bookmarkEnd w:id="6"/>
            <w:r w:rsidRPr="00644CFA">
              <w:rPr>
                <w:rFonts w:asciiTheme="majorHAnsi" w:eastAsia="Times New Roman" w:hAnsiTheme="majorHAnsi" w:cstheme="majorHAnsi"/>
                <w:b/>
                <w:bCs/>
                <w:color w:val="444444"/>
                <w:szCs w:val="28"/>
                <w:bdr w:val="none" w:sz="0" w:space="0" w:color="auto" w:frame="1"/>
                <w:lang w:eastAsia="vi-VN"/>
              </w:rPr>
              <w:t>6. Các hành vi bị nghiêm cấm</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Từ chối đưa ra kết luận giám định tư pháp mà không có lý do chính đáng.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Cố ý đưa ra kết luận giám định tư pháp sai sự thật.</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Cố ý kéo dài thời gian thực hiện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4. Lợi dụng việc thực hiện giám định tư pháp để trục lợi.</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5. Tiết lộ bí mật thông tin mà mình biết được khi tiến hành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 xml:space="preserve">6. Xúi giục, ép buộc người giám định tư pháp đưa ra kết luận giám định tư pháp </w:t>
            </w:r>
            <w:r w:rsidRPr="00644CFA">
              <w:rPr>
                <w:rFonts w:asciiTheme="majorHAnsi" w:eastAsia="Times New Roman" w:hAnsiTheme="majorHAnsi" w:cstheme="majorHAnsi"/>
                <w:color w:val="444444"/>
                <w:szCs w:val="28"/>
                <w:lang w:eastAsia="vi-VN"/>
              </w:rPr>
              <w:lastRenderedPageBreak/>
              <w:t>sai sự thật.</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7. Can thiệp, cản trở việc thực hiện giám định của người giám định tư pháp.</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Chương </w:t>
            </w:r>
            <w:bookmarkStart w:id="7" w:name="Chuong_II"/>
            <w:bookmarkEnd w:id="7"/>
            <w:r w:rsidRPr="00644CFA">
              <w:rPr>
                <w:rFonts w:asciiTheme="majorHAnsi" w:eastAsia="Times New Roman" w:hAnsiTheme="majorHAnsi" w:cstheme="majorHAnsi"/>
                <w:b/>
                <w:bCs/>
                <w:color w:val="444444"/>
                <w:szCs w:val="28"/>
                <w:bdr w:val="none" w:sz="0" w:space="0" w:color="auto" w:frame="1"/>
                <w:lang w:eastAsia="vi-VN"/>
              </w:rPr>
              <w:t>II</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GIÁM ĐỊNH VIÊN TƯ PHÁP</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8" w:name="Dieu_7"/>
            <w:bookmarkEnd w:id="8"/>
            <w:r w:rsidRPr="00644CFA">
              <w:rPr>
                <w:rFonts w:asciiTheme="majorHAnsi" w:eastAsia="Times New Roman" w:hAnsiTheme="majorHAnsi" w:cstheme="majorHAnsi"/>
                <w:b/>
                <w:bCs/>
                <w:color w:val="444444"/>
                <w:szCs w:val="28"/>
                <w:bdr w:val="none" w:sz="0" w:space="0" w:color="auto" w:frame="1"/>
                <w:lang w:eastAsia="vi-VN"/>
              </w:rPr>
              <w:t>7. Tiêu chuẩn bổ nhiệm giám định viên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Công dân Việt Nam thường trú tại Việt Nam có đủ các tiêu chuẩn sau đây có thể được xem xét, bổ nhiệm giám định viên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Có sức khỏe, phẩm chất đạo đức tốt;</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Có trình độ đại học trở lên và đã qua thực tế hoạt động chuyên môn ở lĩnh vực được đào tạo từ đủ 05 năm trở lên.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Trường hợp người được đề nghị bổ nhiệm giám định viên pháp y, pháp y tâm thần, kỹ thuật hình sự đã trực tiếp giúp việc trong hoạt động giám định ở tổ chức giám định pháp y, pháp y tâm thần, kỹ thuật hình sự thì thời gian hoạt động thực tế chuyên môn từ đủ 03 năm trở lên;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Đối với người được đề nghị bổ nhiệm giám định viên tư pháp trong lĩnh vực pháp y, pháp y tâm thần và kỹ thuật hình sự phải có chứng chỉ đã qua đào tạo hoặc bồi dưỡng nghiệp vụ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Người thuộc một trong các trường hợp sau đây không được bổ nhiệm giám định viên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Mất năng lực hành vi dân sự hoặc bị hạn chế năng lực hành vi dân sự;</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Đang bị truy cứu trách nhiệm hình sự; đã bị kết án mà chưa được xoá án tích về tội phạm do vô ý hoặc tội phạm ít nghiêm trọng do cố ý; đã bị kết án về tội phạm nghiêm trọng, tội phạm rất nghiêm trọng, tội phạm đặc biệt nghiêm trọng do cố ý;</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Đang bị áp dụng biện pháp xử lý hành chính giáo dục tại xã, phường, thị trấn, đưa vào cơ sở cai nghiện bắt buộc hoặc đưa vào cơ sở giáo dục bắt buộc.</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Bộ trưởng, Thủ trưởng cơ quan ngang bộ quy định chi tiết khoản 1 Điều này đối với giám định viên tư pháp ở lĩnh vực thuộc thẩm quyền quản lý sau khi thống nhất ý kiến với Bộ trưởng Bộ Tư pháp.</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9" w:name="Dieu_8"/>
            <w:bookmarkEnd w:id="9"/>
            <w:r w:rsidRPr="00644CFA">
              <w:rPr>
                <w:rFonts w:asciiTheme="majorHAnsi" w:eastAsia="Times New Roman" w:hAnsiTheme="majorHAnsi" w:cstheme="majorHAnsi"/>
                <w:b/>
                <w:bCs/>
                <w:color w:val="444444"/>
                <w:szCs w:val="28"/>
                <w:bdr w:val="none" w:sz="0" w:space="0" w:color="auto" w:frame="1"/>
                <w:lang w:eastAsia="vi-VN"/>
              </w:rPr>
              <w:t>8. Hồ sơ đề nghị bổ nhiệm giám định viên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Văn bản đề nghị bổ nhiệm giám định viên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Bản sao bằng tốt nghiệp đại học trở lên phù hợp với lĩnh vực chuyên môn được đề nghị bổ nhiệm.</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Sơ yếu lý lịch và Phiếu lý lịch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4. Giấy xác nhận về thời gian thực tế hoạt động chuyên môn của cơ quan, tổ chức nơi người được đề nghị bổ nhiệm làm việc.</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lastRenderedPageBreak/>
              <w:t>5. Chứng chỉ đào tạo hoặc bồi dưỡng nghiệp vụ giám định đối với người được đề nghị bổ nhiệm giám định viên tư pháp trong lĩnh vực pháp y, pháp y tâm thần và kỹ thuật hình sự.</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6. Các giấy tờ khác chứng minh người được đề nghị bổ nhiệm đủ tiêu chuẩn theo quy định của Bộ trưởng, Thủ trưởng cơ quan ngang bộ có thẩm quyền quản lý lĩnh vực giám định.</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10" w:name="Dieu_9"/>
            <w:bookmarkEnd w:id="10"/>
            <w:r w:rsidRPr="00644CFA">
              <w:rPr>
                <w:rFonts w:asciiTheme="majorHAnsi" w:eastAsia="Times New Roman" w:hAnsiTheme="majorHAnsi" w:cstheme="majorHAnsi"/>
                <w:b/>
                <w:bCs/>
                <w:color w:val="444444"/>
                <w:szCs w:val="28"/>
                <w:bdr w:val="none" w:sz="0" w:space="0" w:color="auto" w:frame="1"/>
                <w:lang w:eastAsia="vi-VN"/>
              </w:rPr>
              <w:t>9. Thẩm quyền, trình tự, thủ tục bổ nhiệm giám định viên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Bộ trưởng Bộ Y tế bổ nhiệm giám định viên pháp y, giám định viên pháp y tâm thần hoạt động tại các cơ quan ở trung ương.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Bộ trưởng Bộ Công an bổ nhiệm giám định viên kỹ thuật hình sự hoạt động tại các cơ quan ở trung ương.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Bộ trưởng, Thủ trưởng cơ quan ngang bộ bổ nhiệm giám định viên tư pháp hoạt động trong các lĩnh vực khác tại các cơ quan ở trung ương thuộc phạm vi quản lý.</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Chủ tịch Ủy ban nhân dân tỉnh, thành phố trực thuộc trung ương (sau đây gọi chung là cấp tỉnh) bổ nhiệm giám định viên tư pháp ở địa phương.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 xml:space="preserve">2. Bộ Quốc phòng, </w:t>
            </w:r>
            <w:bookmarkStart w:id="11" w:name="_GoBack"/>
            <w:r w:rsidRPr="00644CFA">
              <w:rPr>
                <w:rFonts w:asciiTheme="majorHAnsi" w:eastAsia="Times New Roman" w:hAnsiTheme="majorHAnsi" w:cstheme="majorHAnsi"/>
                <w:color w:val="444444"/>
                <w:szCs w:val="28"/>
                <w:lang w:eastAsia="vi-VN"/>
              </w:rPr>
              <w:t>Bộ Công an có trách nhiệm lựa chọn người có đủ tiêu chuẩn quy định tại khoản 1 Điều 7 của Luật này đề nghị Bộ trưởng Bộ Y tế bổ nhiệm giám định viên pháp y thuộc bộ mình.</w:t>
            </w:r>
            <w:bookmarkEnd w:id="11"/>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Bộ Quốc phòng có trách nhiệm lựa chọn người có đủ tiêu chuẩn quy định tại khoản 1 Điều 7 của Luật này, đề nghị Bộ trưởng Bộ Công an bổ nhiệm giám định viên kỹ thuật hình sự thuộc bộ mình.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Thủ trưởng đơn vị thuộc bộ, cơ quan ngang bộ được giao quản lý hoạt động giám định tư pháp có trách nhiệm lựa chọn người có đủ tiêu chuẩn quy định tại khoản 1 Điều 7 của Luật này, đề nghị Bộ trưởng, Thủ trưởng cơ quan ngang bộ bổ nhiệm giám định viên tư pháp ở lĩnh vực giám định thuộc thẩm quyền quản lý.</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Người đứng đầu cơ quan chuyên môn của Ủy ban nhân dân cấp tỉnh quản lý lĩnh vực giám định tư pháp chủ trì, phối hợp với Giám đốc Sở Tư pháp lựa chọn người có đủ tiêu chuẩn quy định tại khoản 1 Điều 7 của Luật này, tiếp nhận hồ sơ của người đề nghị bổ nhiệm giám định viên tư pháp quy định tại Điều 8 của Luật này, đề nghị Chủ tịch Ủy ban nhân dân cấp tỉnh bổ nhiệm giám định viên tư pháp ở địa phương.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Trong thời hạn 20 ngày, kể từ ngày nhận được hồ sơ hợp lệ, Bộ trưởng, Thủ trưởng cơ quan ngang bộ, Chủ tịch Ủy ban nhân dân cấp tỉnh quyết định bổ nhiệm giám định viên tư pháp. Trường hợp từ chối thì phải thông báo cho người đề nghị bằng văn bản và nêu rõ lý do.</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 xml:space="preserve">3. Bộ, cơ quan ngang bộ, Ủy ban nhân dân cấp tỉnh có trách nhiệm lập, đăng tải </w:t>
            </w:r>
            <w:r w:rsidRPr="00644CFA">
              <w:rPr>
                <w:rFonts w:asciiTheme="majorHAnsi" w:eastAsia="Times New Roman" w:hAnsiTheme="majorHAnsi" w:cstheme="majorHAnsi"/>
                <w:color w:val="444444"/>
                <w:szCs w:val="28"/>
                <w:lang w:eastAsia="vi-VN"/>
              </w:rPr>
              <w:lastRenderedPageBreak/>
              <w:t>danh sách giám định viên tư pháp trên cổng thông tin điện tử của bộ, cơ quan ngang bộ, Ủy ban nhân dân cấp tỉnh, đồng thời gửi Bộ Tư pháp để lập danh sách chung về giám định viên tư pháp.</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12" w:name="Dieu_10"/>
            <w:bookmarkEnd w:id="12"/>
            <w:r w:rsidRPr="00644CFA">
              <w:rPr>
                <w:rFonts w:asciiTheme="majorHAnsi" w:eastAsia="Times New Roman" w:hAnsiTheme="majorHAnsi" w:cstheme="majorHAnsi"/>
                <w:b/>
                <w:bCs/>
                <w:color w:val="444444"/>
                <w:szCs w:val="28"/>
                <w:bdr w:val="none" w:sz="0" w:space="0" w:color="auto" w:frame="1"/>
                <w:lang w:eastAsia="vi-VN"/>
              </w:rPr>
              <w:t>10. Miễn nhiệm giám định viên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Các trường hợp miễn nhiệm giám định viên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Không còn đủ tiêu chuẩn quy định tại khoản 1 Điều 7 của Luật này;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Thuộc một trong các trường hợp quy định tại khoản 2 Điều 7 của Luật này;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Bị xử lý kỷ luật từ hình thức cảnh cáo trở lên hoặc bị xử phạt hành chính do cố ý vi phạm quy định của pháp luật về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d) Thực hiện một trong các hành vi quy định tại Điều 6 của Luật này;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đ) Theo đề nghị của giám định viên tư pháp là công chức, viên chức, sĩ quan quân đội, sĩ quan công an nhân dân, quân nhân chuyên nghiệp, công nhân quốc phòng có quyết định nghỉ việc để hưởng chế độ hưu trí hoặc thôi việc.</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Hồ sơ đề nghị miễn nhiệm giám định viên tư pháp bao gồm:</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Văn bản đề nghị miễn nhiệm giám định viên tư pháp của cơ quan, tổ chức đã đề nghị bổ nhiệm người đó;</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Văn bản, giấy tờ chứng minh giám định viên tư pháp thuộc một trong các trường hợp quy định tại khoản 1 Điều này.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Bộ trưởng Bộ Công an, Bộ trưởng Bộ Quốc phòng xem xét, đề nghị Bộ trưởng Bộ Y tế miễn nhiệm giám định viên pháp y thuộc thẩm quyền quản lý.</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Bộ trưởng Bộ Quốc phòng xem xét, đề nghị Bộ trưởng Bộ Công an miễn nhiệm giám định viên kỹ thuật hình sự thuộc thẩm quyền quản lý.</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Bộ trưởng, Thủ trưởng cơ quan ngang bộ miễn nhiệm giám định viên tư pháp hoạt động tại các cơ quan ở trung ương ở lĩnh vực thuộc thẩm quyền quản lý theo đề nghị của Thủ trưởng đơn vị thuộc bộ, cơ quan ngang bộ được giao quản lý hoạt động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Chủ tịch Ủy ban nhân dân cấp tỉnh miễn nhiệm giám định viên tư pháp ở địa phương theo đề nghị của người đứng đầu cơ quan chuyên môn của Ủy ban nhân dân sau khi người đứng đầu cơ quan chuyên môn thống nhất ý kiến với Giám đốc Sở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4. Trong thời hạn 10 ngày, kể từ ngày nhận được hồ sơ hợp lệ, Bộ trưởng, Thủ trưởng cơ quan ngang bộ, Chủ tịch Ủy ban nhân dân cấp tỉnh xem xét, quyết định miễn nhiệm giám định viên tư pháp và điều chỉnh danh sách giám định viên tư pháp trên cổng thông tin điện tử của bộ, cơ quan ngang bộ, Ủy ban nhân dân cấp tỉnh, đồng thời gửi Bộ Tư pháp để điều chỉnh danh sách chung về giám định viên tư pháp.</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13" w:name="Dieu_11"/>
            <w:bookmarkEnd w:id="13"/>
            <w:r w:rsidRPr="00644CFA">
              <w:rPr>
                <w:rFonts w:asciiTheme="majorHAnsi" w:eastAsia="Times New Roman" w:hAnsiTheme="majorHAnsi" w:cstheme="majorHAnsi"/>
                <w:b/>
                <w:bCs/>
                <w:color w:val="444444"/>
                <w:szCs w:val="28"/>
                <w:bdr w:val="none" w:sz="0" w:space="0" w:color="auto" w:frame="1"/>
                <w:lang w:eastAsia="vi-VN"/>
              </w:rPr>
              <w:t>11. Quyền và nghĩa vụ của giám định viên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lastRenderedPageBreak/>
              <w:t>1. Thực hiện giám định theo trưng cầu, yêu cầu của người trưng cầu, người yêu cầu giám định hoặc theo sự phân công của cơ quan, tổ chức được trưng cầu, yêu cầu.</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Từ chối giám định trong trường hợp nội dung cần giám định vượt quá khả năng chuyên môn; đối tượng giám định, các tài liệu liên quan được cung cấp không đủ hoặc không có giá trị để kết luận giám định; thời gian không đủ để thực hiện giám định hoặc có lý do chính đáng khác. Trường hợp từ chối giám định thì trong thời hạn 05 ngày làm việc, kể từ ngày nhận được quyết định trưng cầu hoặc yêu cầu giám định phải thông báo cho người trưng cầu, người yêu cầu giám định bằng văn bản và nêu rõ lý do.</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Tham gia các lớp bồi dưỡng nghiệp vụ giám định, kiến thức pháp luật.</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4. Thành lập Văn phòng giám định tư pháp khi có đủ điều kiện quy định tại Điều 15 của Luật này.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5. Thành lập, tham gia hội giám định viên tư pháp theo quy định của pháp luật về hội.</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6. Hưởng chế độ, chính sách theo quy định của Luật này và quy định khác của pháp luật có liên quan.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7. Các quyền và nghĩa vụ quy định tại Điều 23 và khoản 1 Điều 34 của Luật này.</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Chương </w:t>
            </w:r>
            <w:bookmarkStart w:id="14" w:name="Chuong_III"/>
            <w:bookmarkEnd w:id="14"/>
            <w:r w:rsidRPr="00644CFA">
              <w:rPr>
                <w:rFonts w:asciiTheme="majorHAnsi" w:eastAsia="Times New Roman" w:hAnsiTheme="majorHAnsi" w:cstheme="majorHAnsi"/>
                <w:b/>
                <w:bCs/>
                <w:color w:val="444444"/>
                <w:szCs w:val="28"/>
                <w:bdr w:val="none" w:sz="0" w:space="0" w:color="auto" w:frame="1"/>
                <w:lang w:eastAsia="vi-VN"/>
              </w:rPr>
              <w:t>III</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TỔ CHỨC GIÁM ĐỊNH TƯ PHÁP</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Mục 1</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TỔ CHỨC GIÁM ĐỊNH TƯ PHÁP CÔNG LẬP</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15" w:name="Dieu_12"/>
            <w:bookmarkEnd w:id="15"/>
            <w:r w:rsidRPr="00644CFA">
              <w:rPr>
                <w:rFonts w:asciiTheme="majorHAnsi" w:eastAsia="Times New Roman" w:hAnsiTheme="majorHAnsi" w:cstheme="majorHAnsi"/>
                <w:b/>
                <w:bCs/>
                <w:color w:val="444444"/>
                <w:szCs w:val="28"/>
                <w:bdr w:val="none" w:sz="0" w:space="0" w:color="auto" w:frame="1"/>
                <w:lang w:eastAsia="vi-VN"/>
              </w:rPr>
              <w:t>12. Tổ chức giám định tư pháp công lập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Tổ chức giám định tư pháp công lập được cơ quan nhà nước có thẩm quyền thành lập trong lĩnh vực pháp y, pháp y tâm thần và kỹ thuật hình sự.</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Trường hợp cần thiết, Bộ trưởng, Thủ trưởng cơ quan ngang bộ, Chủ tịch Ủy ban nhân dân cấp tỉnh xem xét, quyết định thành lập hoặc trình cơ quan có thẩm quyền thành lập tổ chức giám định tư pháp công lập trong các lĩnh vực khác sau khi thống nhất ý kiến với Bộ trưởng Bộ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Tổ chức giám định tư pháp công lập về pháp y bao gồm:</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Viện pháp y quốc gia thuộc Bộ Y tế;</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Trung tâm pháp y cấp tỉnh;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Viện pháp y quân đội thuộc Bộ Quốc phòng;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d) Trung tâm giám định pháp y thuộc Viện khoa học hình sự, Bộ Công an.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Tổ chức giám định tư pháp công lập về pháp y tâm thần bao gồm:</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lastRenderedPageBreak/>
              <w:t>a) Viện pháp y tâm thần trung ương thuộc Bộ Y tế;</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Trung tâm pháp y tâm thần khu vực thuộc Bộ Y tế.</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Căn cứ yêu cầu giám định pháp y tâm thần của hoạt động tố tụng và điều kiện thực tế của các khu vực, vùng miền trong cả nước, Bộ trưởng Bộ Y tế xem xét, quyết định thành lập Trung tâm pháp y tâm thần khu vực sau khi thống nhất</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ý kiến với Bộ trưởng Bộ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4. Tổ chức giám định tư pháp công lập về kỹ thuật hình sự bao gồm:</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Viện khoa học hình sự thuộc Bộ Công an;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Phòng kỹ thuật hình sự thuộc Công an cấp tỉnh;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Phòng giám định kỹ thuật hình sự thuộc Bộ Quốc phòng.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5. Căn cứ vào nhu cầu và điều kiện thực tế của địa phương, Phòng kỹ thuật hình sự thuộc Công an cấp tỉnh có giám định viên pháp y thực hiện giám định pháp y tử thi.</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6. Tổ chức giám định tư pháp công lập có con dấu và tài khoản riêng theo quy định của pháp luật.</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7. Chính phủ quy định chi tiết chức năng, nhiệm vụ, cơ cấu tổ chức, chế độ làm việc của tổ chức giám định tư pháp công lập quy định tại Điều này.</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16" w:name="Dieu_13"/>
            <w:bookmarkEnd w:id="16"/>
            <w:r w:rsidRPr="00644CFA">
              <w:rPr>
                <w:rFonts w:asciiTheme="majorHAnsi" w:eastAsia="Times New Roman" w:hAnsiTheme="majorHAnsi" w:cstheme="majorHAnsi"/>
                <w:b/>
                <w:bCs/>
                <w:color w:val="444444"/>
                <w:szCs w:val="28"/>
                <w:bdr w:val="none" w:sz="0" w:space="0" w:color="auto" w:frame="1"/>
                <w:lang w:eastAsia="vi-VN"/>
              </w:rPr>
              <w:t>13. Bảo đảm cơ sở vật chất cho tổ chức giám định tư pháp công lập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Tổ chức giám định tư pháp công lập được Nhà nước bảo đảm cơ sở vật chất, kinh phí, trang thiết bị, phương tiện và điều kiện cần thiết khác cho việc thực hiện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Kinh phí hoạt động của tổ chức giám định tư pháp công lập được bảo đảm từ ngân sách nhà nước và các nguồn thu khác theo quy định của pháp luật.</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Bộ Y tế quy định về điều kiện cơ sở vật chất, trang thiết bị, phương tiện giám định cho tổ chức giám định tư pháp công lập trong lĩnh vực pháp y, pháp y tâm thần.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Bộ Công an quy định về điều kiện cơ sở vật chất, trang thiết bị, phương tiện giám định cho tổ chức giám định tư pháp công lập trong lĩnh vực kỹ thuật hình sự.</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Mục 2</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TỔ CHỨC GIÁM ĐỊNH TƯ PHÁP NGOÀI CÔNG LẬP</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17" w:name="Dieu_14"/>
            <w:bookmarkEnd w:id="17"/>
            <w:r w:rsidRPr="00644CFA">
              <w:rPr>
                <w:rFonts w:asciiTheme="majorHAnsi" w:eastAsia="Times New Roman" w:hAnsiTheme="majorHAnsi" w:cstheme="majorHAnsi"/>
                <w:b/>
                <w:bCs/>
                <w:color w:val="444444"/>
                <w:szCs w:val="28"/>
                <w:bdr w:val="none" w:sz="0" w:space="0" w:color="auto" w:frame="1"/>
                <w:lang w:eastAsia="vi-VN"/>
              </w:rPr>
              <w:t>14. Văn phòng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Văn phòng giám định tư pháp là tổ chức giám định tư pháp ngoài công lập, được thành lập trong lĩnh vực tài chính, ngân hàng, xây dựng, cổ vật, di vật, bản quyền tác giả.</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 xml:space="preserve">2. Văn phòng giám định tư pháp do 01 giám định viên tư pháp thành lập thì </w:t>
            </w:r>
            <w:r w:rsidRPr="00644CFA">
              <w:rPr>
                <w:rFonts w:asciiTheme="majorHAnsi" w:eastAsia="Times New Roman" w:hAnsiTheme="majorHAnsi" w:cstheme="majorHAnsi"/>
                <w:color w:val="444444"/>
                <w:szCs w:val="28"/>
                <w:lang w:eastAsia="vi-VN"/>
              </w:rPr>
              <w:lastRenderedPageBreak/>
              <w:t>được tổ chức và hoạt động theo loại hình doanh nghiệp tư nhân. Văn phòng giám định tư pháp do 02 giám định viên tư pháp trở lên thành lập thì được tổ chức và hoạt động theo loại hình công ty hợp danh.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Người đại diện theo pháp luật của Văn phòng giám định tư pháp là Trưởng văn phòng. Trưởng văn phòng giám định tư pháp phải là giám định viên tư pháp.</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18" w:name="Dieu_15"/>
            <w:bookmarkEnd w:id="18"/>
            <w:r w:rsidRPr="00644CFA">
              <w:rPr>
                <w:rFonts w:asciiTheme="majorHAnsi" w:eastAsia="Times New Roman" w:hAnsiTheme="majorHAnsi" w:cstheme="majorHAnsi"/>
                <w:b/>
                <w:bCs/>
                <w:color w:val="444444"/>
                <w:szCs w:val="28"/>
                <w:bdr w:val="none" w:sz="0" w:space="0" w:color="auto" w:frame="1"/>
                <w:lang w:eastAsia="vi-VN"/>
              </w:rPr>
              <w:t>15. Điều kiện thành lập Văn phòng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Giám định viên tư pháp được thành lập Văn phòng giám định tư pháp khi có đủ các điều kiện sau đây: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Có từ đủ 05 năm trở lên là giám định viên tư pháp trong lĩnh vực đề nghị thành lập Văn phòng;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Có Đề án thành lập theo quy định tại điểm d khoản 2 Điều 16 của Luật này.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Cán bộ, công chức, viên chức, sĩ quan quân đội, sĩ quan công an nhân dân, quân nhân chuyên nghiệp, công nhân quốc phòng không được thành lập Văn phòng giám định tư pháp.</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19" w:name="Dieu_16"/>
            <w:bookmarkEnd w:id="19"/>
            <w:r w:rsidRPr="00644CFA">
              <w:rPr>
                <w:rFonts w:asciiTheme="majorHAnsi" w:eastAsia="Times New Roman" w:hAnsiTheme="majorHAnsi" w:cstheme="majorHAnsi"/>
                <w:b/>
                <w:bCs/>
                <w:color w:val="444444"/>
                <w:szCs w:val="28"/>
                <w:bdr w:val="none" w:sz="0" w:space="0" w:color="auto" w:frame="1"/>
                <w:lang w:eastAsia="vi-VN"/>
              </w:rPr>
              <w:t>16. Cấp phép thành lập Văn phòng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Chủ tịch Uỷ ban nhân dân cấp tỉnh nơi đặt trụ sở hoạt động xem xét, quyết định cho phép thành lập Văn phòng giám định tư pháp theo đề nghị của Giám đốc Sở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Giám định viên tư pháp xin phép thành lập Văn phòng giám định tư pháp gửi hồ sơ xin phép thành lập đến Sở Tư pháp. Hồ sơ bao gồm:</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Đơn xin phép thành lập;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Bản sao Quyết định bổ nhiệm giám định viên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Dự thảo Quy chế tổ chức, hoạt động của Văn phòng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d) Đề án thành lập Văn phòng giám định tư pháp phải nêu rõ mục đích thành lập; dự kiến về tên gọi, nhân sự, địa điểm đặt trụ sở; điều kiện về cơ sở vật chất, trang thiết bị, phương tiện giám định theo quy định của bộ, cơ quan ngang bộ quản lý chuyên môn về lĩnh vực giám định và kế hoạch triển khai thực hiện.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Trong thời hạn 30 ngày, kể từ ngày nhận đủ hồ sơ hợp lệ, Giám đốc Sở Tư pháp xem xét, thẩm định hồ sơ xin phép thành lập Văn phòng giám định tư pháp, thống nhất ý kiến với người đứng đầu cơ quan chuyên môn của Ủy ban nhân dân cấp tỉnh quản lý lĩnh vực giám định tư pháp, trình Chủ tịch Ủy ban nhân dân cấp tỉnh xem xét, quyết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Trong thời hạn 15 ngày, kể từ ngày Sở Tư pháp trình hồ sơ, Chủ tịch Ủy ban nhân dân cấp tỉnh xem xét, quyết định cho phép thành lập Văn phòng giám định tư pháp. Trường hợp không cho phép thì phải thông báo bằng văn bản và nêu rõ lý do. Người bị từ chối có quyền khiếu nại, khởi kiện theo quy định của pháp luật.</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lastRenderedPageBreak/>
              <w:t>Điều </w:t>
            </w:r>
            <w:bookmarkStart w:id="20" w:name="Dieu_17"/>
            <w:bookmarkEnd w:id="20"/>
            <w:r w:rsidRPr="00644CFA">
              <w:rPr>
                <w:rFonts w:asciiTheme="majorHAnsi" w:eastAsia="Times New Roman" w:hAnsiTheme="majorHAnsi" w:cstheme="majorHAnsi"/>
                <w:b/>
                <w:bCs/>
                <w:color w:val="444444"/>
                <w:szCs w:val="28"/>
                <w:bdr w:val="none" w:sz="0" w:space="0" w:color="auto" w:frame="1"/>
                <w:lang w:eastAsia="vi-VN"/>
              </w:rPr>
              <w:t>17. Đăng ký hoạt động của Văn phòng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Trong thời hạn 01 năm, kể từ ngày Chủ tịch Ủy ban nhân dân cấp tỉnh quyết định cho phép thành lập, Văn phòng giám định tư pháp đăng ký hoạt động tại Sở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Sau thời hạn 01 năm, kể từ ngày Chủ tịch Ủy ban nhân dân cấp tỉnh quyết định cho phép thành lập, Văn phòng giám định tư pháp không đăng ký hoạt động thì Quyết định cho phép thành lập Văn phòng giám định tư pháp hết hiệu lực.</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Văn phòng giám định tư pháp gửi hồ sơ đăng ký hoạt động đến Sở Tư pháp. Hồ sơ bao gồm:</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Đơn đề nghị đăng ký hoạt động;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Quy chế tổ chức, hoạt động của Văn phòng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Giấy tờ chứng minh có đủ điều kiện bảo đảm hoạt động của Văn phòng giám định tư pháp theo Đề án thành lập quy định tại điểm d khoản 2 Điều 16 của Luật này;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d) Bản sao quyết định cho phép thành lập Văn phòng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Trong thời hạn 30 ngày, kể từ ngày nhận đủ hồ sơ hợp lệ, Sở Tư pháp chủ trì, phối hợp với cơ quan chuyên môn của Ủy ban nhân dân cấp tỉnh quản lý về lĩnh vực giám định tư pháp kiểm tra việc đáp ứng các điều kiện theo Đề án thành lập quy định tại điểm d khoản 2 Điều 16 của Luật này và cấp Giấy đăng ký hoạt động; trường hợp từ chối thì phải thông báo bằng văn bản và nêu rõ lý do, đồng thời báo cáo Chủ tịch Ủy ban nhân dân cấp tỉnh xem xét, quyết định thu hồi Quyết định cho phép thành lập. Người bị từ chối có quyền khiếu nại, khởi kiện theo quy định của pháp luật.</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4. Văn phòng giám định tư pháp được hoạt động kể từ ngày được cấp Giấy đăng ký hoạt động.</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Chương </w:t>
            </w:r>
            <w:bookmarkStart w:id="21" w:name="Chuong_IV"/>
            <w:bookmarkEnd w:id="21"/>
            <w:r w:rsidRPr="00644CFA">
              <w:rPr>
                <w:rFonts w:asciiTheme="majorHAnsi" w:eastAsia="Times New Roman" w:hAnsiTheme="majorHAnsi" w:cstheme="majorHAnsi"/>
                <w:b/>
                <w:bCs/>
                <w:color w:val="444444"/>
                <w:szCs w:val="28"/>
                <w:bdr w:val="none" w:sz="0" w:space="0" w:color="auto" w:frame="1"/>
                <w:lang w:eastAsia="vi-VN"/>
              </w:rPr>
              <w:t>IV</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NGƯỜI GIÁM ĐỊNH TƯ PHÁP THEO VỤ VIỆC, TỔ CHỨC GIÁM ĐỊNH TƯ PHÁP THEO VỤ VIỆC</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22" w:name="Dieu_18"/>
            <w:bookmarkEnd w:id="22"/>
            <w:r w:rsidRPr="00644CFA">
              <w:rPr>
                <w:rFonts w:asciiTheme="majorHAnsi" w:eastAsia="Times New Roman" w:hAnsiTheme="majorHAnsi" w:cstheme="majorHAnsi"/>
                <w:b/>
                <w:bCs/>
                <w:color w:val="444444"/>
                <w:szCs w:val="28"/>
                <w:bdr w:val="none" w:sz="0" w:space="0" w:color="auto" w:frame="1"/>
                <w:lang w:eastAsia="vi-VN"/>
              </w:rPr>
              <w:t>18. Người giám định tư pháp theo vụ việc</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Công dân Việt Nam thường trú tại Việt Nam có đủ tiêu chuẩn sau đây có thể được lựa chọn làm người giám định tư pháp theo vụ việc:</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Có sức khỏe, phẩm chất đạo đức tốt;</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Có trình độ đại học trở lên và đã qua thực tế hoạt động chuyên môn ở lĩnh vực được đào tạo từ đủ 05 năm trở lên.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Trong trường hợp người không có trình độ đại học nhưng có kiến thức chuyên sâu và có nhiều kinh nghiệm thực tiễn về lĩnh vực cần giám định thì có thể được lựa chọn làm người giám định tư pháp theo vụ việc.</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lastRenderedPageBreak/>
              <w:t>3. Người giám định tư pháp theo vụ việc thực hiện giám định theo trưng cầu, yêu cầu giám định theo quy định của Luật này. Người giám định tư pháp theo vụ việc có quyền và nghĩa vụ quy định tại các khoản 1, 2, 3, 6 và 7 Điều 11 của Luật này.</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23" w:name="Dieu_19"/>
            <w:bookmarkEnd w:id="23"/>
            <w:r w:rsidRPr="00644CFA">
              <w:rPr>
                <w:rFonts w:asciiTheme="majorHAnsi" w:eastAsia="Times New Roman" w:hAnsiTheme="majorHAnsi" w:cstheme="majorHAnsi"/>
                <w:b/>
                <w:bCs/>
                <w:color w:val="444444"/>
                <w:szCs w:val="28"/>
                <w:bdr w:val="none" w:sz="0" w:space="0" w:color="auto" w:frame="1"/>
                <w:lang w:eastAsia="vi-VN"/>
              </w:rPr>
              <w:t>19. Tổ chức giám định tư pháp theo vụ việc</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Tổ chức giám định tư pháp theo vụ việc phải có đủ điều kiện sau đây: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Có tư cách pháp nhân;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Có hoạt động chuyên môn phù hợp với nội dung được trưng cầu, yêu cầu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Có điều kiện về cán bộ chuyên môn, cơ sở vật chất bảo đảm cho việc thực hiện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Tổ chức giám định tư pháp theo vụ việc thực hiện giám định theo trưng cầu, yêu cầu giám định theo quy định của Luật này. Người đứng đầu tổ chức có trách nhiệm tiếp nhận và phân công người thực hiện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Bộ, cơ quan ngang bộ, cơ quan thuộc Chính phủ, cơ quan chuyên môn của Ủy ban nhân dân cấp tỉnh chỉ thực hiện giám định tư pháp theo trưng cầu của người trưng cầu giám định.</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24" w:name="Dieu_20"/>
            <w:bookmarkEnd w:id="24"/>
            <w:r w:rsidRPr="00644CFA">
              <w:rPr>
                <w:rFonts w:asciiTheme="majorHAnsi" w:eastAsia="Times New Roman" w:hAnsiTheme="majorHAnsi" w:cstheme="majorHAnsi"/>
                <w:b/>
                <w:bCs/>
                <w:color w:val="444444"/>
                <w:szCs w:val="28"/>
                <w:bdr w:val="none" w:sz="0" w:space="0" w:color="auto" w:frame="1"/>
                <w:lang w:eastAsia="vi-VN"/>
              </w:rPr>
              <w:t>20. Lập và công bố danh sách người giám định tư pháp theo vụ việc, tổ chức giám định tư pháp theo vụ việc</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Bộ Xây dựng, Bộ Tài chính, Bộ Văn hóa, Thể thao và Du lịch, Bộ Thông tin và Truyền thông, Bộ Kế hoạch và Đầu tư, Bộ Tài nguyên và Môi trường, Bộ Giao thông vận tải, Bộ Khoa học và Công nghệ, Bộ Nông nghiệp và Phát triển nông thôn, Ngân hàng Nhà nước Việt Nam, bộ, cơ quan ngang bộ khác và Ủy ban nhân dân cấp tỉnh có trách nhiệm lựa chọn, lập và hằng năm công bố danh sách người giám định tư pháp theo vụ việc, tổ chức giám định tư pháp theo vụ việc ở lĩnh vực thuộc thẩm quyền quản lý để đáp ứng yêu cầu giám định của hoạt động tố tụng.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Danh sách kèm theo thông tin về chuyên ngành giám định, kinh nghiệm, năng lực của người giám định tư pháp theo vụ việc, tổ chức giám định tư pháp theo vụ việc được đăng tải trên cổng thông tin điện tử của bộ, cơ quan ngang bộ, Ủy ban nhân dân cấp tỉnh, đồng thời gửi Bộ Tư pháp để lập danh sách chung.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Trong trường hợp đặc biệt, người trưng cầu giám định có thể trưng cầu cá nhân, tổ chức chuyên môn có đủ điều kiện không thuộc danh sách đã công bố để thực hiện giám định nhưng phải nêu rõ lý do.</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Theo yêu cầu của cơ quan tiến hành tố tụng, người tiến hành tố tụng, bộ, cơ quan ngang bộ, cơ quan chuyên môn của Ủy ban nhân dân cấp tỉnh quản lý lĩnh vực giám định có trách nhiệm giới thiệu cá nhân, tổ chức có đủ điều kiện thực hiện giám định ngoài danh sách đã được công bố.</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lastRenderedPageBreak/>
              <w:t>Chương </w:t>
            </w:r>
            <w:bookmarkStart w:id="25" w:name="Chuong_V"/>
            <w:bookmarkEnd w:id="25"/>
            <w:r w:rsidRPr="00644CFA">
              <w:rPr>
                <w:rFonts w:asciiTheme="majorHAnsi" w:eastAsia="Times New Roman" w:hAnsiTheme="majorHAnsi" w:cstheme="majorHAnsi"/>
                <w:b/>
                <w:bCs/>
                <w:color w:val="444444"/>
                <w:szCs w:val="28"/>
                <w:bdr w:val="none" w:sz="0" w:space="0" w:color="auto" w:frame="1"/>
                <w:lang w:eastAsia="vi-VN"/>
              </w:rPr>
              <w:t>V</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HOẠT ĐỘNG GIÁM ĐỊNH TƯ PHÁP</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26" w:name="Dieu_21"/>
            <w:bookmarkEnd w:id="26"/>
            <w:r w:rsidRPr="00644CFA">
              <w:rPr>
                <w:rFonts w:asciiTheme="majorHAnsi" w:eastAsia="Times New Roman" w:hAnsiTheme="majorHAnsi" w:cstheme="majorHAnsi"/>
                <w:b/>
                <w:bCs/>
                <w:color w:val="444444"/>
                <w:szCs w:val="28"/>
                <w:bdr w:val="none" w:sz="0" w:space="0" w:color="auto" w:frame="1"/>
                <w:lang w:eastAsia="vi-VN"/>
              </w:rPr>
              <w:t>21. Quyền, nghĩa vụ của người trưng cầu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Người trưng cầu giám định có quyền: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Trưng cầu cá nhân, tổ chức quy định tại khoản 4 Điều 2 của Luật này thực hiện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Yêu cầu cá nhân, tổ chức quy định tại điểm a khoản 1 Điều này trả kết luận giám định đúng nội dung và thời hạn đã yêu cầu;</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Yêu cầu cá nhân, tổ chức đã thực hiện giám định tư pháp giải thích kết luận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Người trưng cầu giám định có nghĩa vụ:</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Lựa chọn tổ chức hoặc cá nhân thực hiện giám định phù hợp với tính chất, yêu cầu của vụ việc cần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Ra quyết định trưng cầu giám định bằng văn bản;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Cung cấp thông tin, tài liệu có liên quan đến đối tượng giám định theo yêu cầu của cá nhân, tổ chức thực hiện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d) Tạm ứng chi phí giám định tư pháp khi trưng cầu giám định; thanh toán kịp thời, đầy đủ chi phí giám định cho cá nhân, tổ chức thực hiện giám định khi nhận kết luận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đ) Bảo đảm an toàn cho người giám định tư pháp trong quá trình thực hiện giám định hoặc khi tham gia tố tụng với tư cách là người giám định tư pháp.</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27" w:name="Dieu_22"/>
            <w:bookmarkEnd w:id="27"/>
            <w:r w:rsidRPr="00644CFA">
              <w:rPr>
                <w:rFonts w:asciiTheme="majorHAnsi" w:eastAsia="Times New Roman" w:hAnsiTheme="majorHAnsi" w:cstheme="majorHAnsi"/>
                <w:b/>
                <w:bCs/>
                <w:color w:val="444444"/>
                <w:szCs w:val="28"/>
                <w:bdr w:val="none" w:sz="0" w:space="0" w:color="auto" w:frame="1"/>
                <w:lang w:eastAsia="vi-VN"/>
              </w:rPr>
              <w:t>22. Quyền, nghĩa vụ của người yêu cầu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Người yêu cầu giám định có quyền gửi văn bản yêu cầu cơ quan tiến hành tố tụng, người tiến hành tố tụng trưng cầu giám định. Trường hợp cơ quan tiến hành tố tụng, người tiến hành tố tụng không chấp nhận yêu cầu thì trong thời hạn 07 ngày phải thông báo cho người yêu cầu giám định bằng văn bản. Hết thời hạn nói trên hoặc kể từ ngày nhận được thông báo từ chối trưng cầu giám định, người yêu cầu giám định có quyền tự mình yêu cầu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Người yêu cầu giám định có quyền: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Yêu cầu cá nhân, tổ chức thực hiện giám định tư pháp trả kết luận giám định đúng thời hạn đã thỏa thuận và theo nội dung đã yêu cầu;</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Yêu cầu cá nhân, tổ chức đã thực hiện giám định tư pháp giải thích kết luận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Đề nghị Toà án triệu tập người giám định tư pháp đã thực hiện giám định tham gia phiên tòa để giải thích, trình bày về kết luận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 xml:space="preserve">d) Yêu cầu cơ quan tiến hành tố tụng, người tiến hành tố tụng trưng cầu giám định lại; yêu cầu giám định bổ sung theo quy định tại khoản 1 Điều 29 của Luật </w:t>
            </w:r>
            <w:r w:rsidRPr="00644CFA">
              <w:rPr>
                <w:rFonts w:asciiTheme="majorHAnsi" w:eastAsia="Times New Roman" w:hAnsiTheme="majorHAnsi" w:cstheme="majorHAnsi"/>
                <w:color w:val="444444"/>
                <w:szCs w:val="28"/>
                <w:lang w:eastAsia="vi-VN"/>
              </w:rPr>
              <w:lastRenderedPageBreak/>
              <w:t>này.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Người yêu cầu giám định tư pháp có nghĩa vụ:</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Cung cấp thông tin, tài liệu có liên quan đến đối tượng giám định theo yêu cầu của người giám định tư pháp và chịu trách nhiệm về tính chính xác của thông tin, tài liệu do mình cung cấp;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Nộp tạm ứng chi phí giám định tư pháp khi yêu cầu giám định; thanh toán kịp thời, đầy đủ chi phí giám định cho cá nhân, tổ chức thực hiện giám định khi nhận kết luận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4. Người yêu cầu giám định chỉ được thực hiện quyền tự yêu cầu giám định trước khi Tòa án ra quyết định đưa vụ án ra xét xử sơ thẩm.</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28" w:name="Dieu_23"/>
            <w:bookmarkEnd w:id="28"/>
            <w:r w:rsidRPr="00644CFA">
              <w:rPr>
                <w:rFonts w:asciiTheme="majorHAnsi" w:eastAsia="Times New Roman" w:hAnsiTheme="majorHAnsi" w:cstheme="majorHAnsi"/>
                <w:b/>
                <w:bCs/>
                <w:color w:val="444444"/>
                <w:szCs w:val="28"/>
                <w:bdr w:val="none" w:sz="0" w:space="0" w:color="auto" w:frame="1"/>
                <w:lang w:eastAsia="vi-VN"/>
              </w:rPr>
              <w:t>23. Quyền, nghĩa vụ của người giám định tư pháp khi thực hiện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Người giám định tư pháp có quyền: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Lựa chọn phương pháp cần thiết, phù hợp để tiến hành giám định theo nội dung yêu cầu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Sử dụng kết quả thực nghiệm, xét nghiệm bổ sung hoặc kết luận chuyên môn do cá nhân, tổ chức khác thực hiện nhằm phục vụ cho việc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Độc lập đưa ra kết luận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Người giám định tư pháp có nghĩa vụ:</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Tuân thủ các nguyên tắc thực hiện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Thực hiện giám định theo đúng nội dung yêu cầu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Thực hiện và trả kết luận giám định đúng thời hạn yêu cầu; trong trường hợp cần thiết phải có thêm thời gian để thực hiện giám định thì phải thông báo kịp thời cho người trưng cầu, yêu cầu giám định biết;</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d) Lập hồ sơ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đ) Bảo quản mẫu vật giám định, tài liệu liên quan đến vụ việc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e) Không được thông báo kết quả giám định cho người khác, trừ trường hợp được người đã trưng cầu, yêu cầu giám định đồng ý bằng văn bản;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g) Chịu trách nhiệm cá nhân về kết luận giám định do mình đưa ra. Trường hợp cố ý đưa ra kết luận giám định sai sự thật gây thiệt hại cho cá nhân, tổ chức thì còn phải bồi thường, bồi hoàn theo quy định của pháp luật.</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Ngoài các quyền, nghĩa vụ quy định tại khoản 1 và khoản 2 Điều này, người giám định tư pháp có quyền, nghĩa vụ khác theo quy định của pháp luật về tố tụng.</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29" w:name="Dieu_24"/>
            <w:bookmarkEnd w:id="29"/>
            <w:r w:rsidRPr="00644CFA">
              <w:rPr>
                <w:rFonts w:asciiTheme="majorHAnsi" w:eastAsia="Times New Roman" w:hAnsiTheme="majorHAnsi" w:cstheme="majorHAnsi"/>
                <w:b/>
                <w:bCs/>
                <w:color w:val="444444"/>
                <w:szCs w:val="28"/>
                <w:bdr w:val="none" w:sz="0" w:space="0" w:color="auto" w:frame="1"/>
                <w:lang w:eastAsia="vi-VN"/>
              </w:rPr>
              <w:t>24. Quyền, nghĩa vụ của tổ chức được trưng cầu, yêu cầu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lastRenderedPageBreak/>
              <w:t>1. Tổ chức được trưng cầu, yêu cầu giám định tư pháp có quyền: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Yêu cầu người trưng cầu, người yêu cầu giám định cung cấp thông tin, tài liệu cần thiết cho việc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Từ chối thực hiện giám định nếu không có đủ điều kiện cần thiết phục vụ cho việc thực hiện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Được nhận tạm ứng chi phí giám định tư pháp khi nhận trưng cầu, yêu cầu giám định tư pháp; được thanh toán kịp thời, đầy đủ chi phí giám định tư pháp khi trả kết quả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Tổ chức được trưng cầu, yêu cầu giám định tư pháp có nghĩa vụ:</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Tiếp nhận và phân công người có khả năng chuyên môn phù hợp với nội dung trưng cầu, yêu cầu giám định thuộc tổ chức mình thực hiện giám định và chịu trách nhiệm về năng lực chuyên môn của người đó; phân công người chịu trách nhiệm điều phối việc thực hiện giám định trong trường hợp cần có nhiều người thực hiện vụ việc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Bảo đảm trang thiết bị, phương tiện và các điều kiện cần thiết khác cho việc thực hiện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Bồi thường thiệt hại trong trường hợp người thực hiện giám định do mình phân công cố ý kết luận giám định sai, gây thiệt hại cho cá nhân, tổ chức;</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d) Thông báo cho người trưng cầu, yêu cầu giám định bằng văn bản trong thời hạn 05 ngày làm việc, kể từ ngày nhận được quyết định trưng cầu, yêu cầu giám định và nêu rõ lý do trong trường hợp từ chối nhận trưng cầu, yêu cầu giám định.</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30" w:name="Dieu_25"/>
            <w:bookmarkEnd w:id="30"/>
            <w:r w:rsidRPr="00644CFA">
              <w:rPr>
                <w:rFonts w:asciiTheme="majorHAnsi" w:eastAsia="Times New Roman" w:hAnsiTheme="majorHAnsi" w:cstheme="majorHAnsi"/>
                <w:b/>
                <w:bCs/>
                <w:color w:val="444444"/>
                <w:szCs w:val="28"/>
                <w:bdr w:val="none" w:sz="0" w:space="0" w:color="auto" w:frame="1"/>
                <w:lang w:eastAsia="vi-VN"/>
              </w:rPr>
              <w:t>25. Trưng cầu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Người trưng cầu giám định quyết định trưng cầu giám định tư pháp bằng văn bản và gửi quyết định kèm theo đối tượng giám định và tài liệu, đồ vật có liên quan (nếu có) đến cá nhân, tổ chức thực hiện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Quyết định trưng cầu giám định phải có các nội dung sau đây: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Tên cơ quan trưng cầu giám định; họ, tên người có thẩm quyền trưng cầu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Tên tổ chức; họ, tên người được trưng cầu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Tên và đặc điểm của đối tượng cần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d) Tên tài liệu có liên quan hoặc mẫu so sánh gửi kèm theo (nếu có);</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đ) Nội dung yêu cầu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e) Ngày, tháng, năm trưng cầu giám định và thời hạn trả kết luận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 xml:space="preserve">3. Trường hợp trưng cầu giám định bổ sung hoặc giám định lại thì quyết định trưng cầu giám định phải ghi rõ là trưng cầu giám định bổ sung hoặc trưng cầu </w:t>
            </w:r>
            <w:r w:rsidRPr="00644CFA">
              <w:rPr>
                <w:rFonts w:asciiTheme="majorHAnsi" w:eastAsia="Times New Roman" w:hAnsiTheme="majorHAnsi" w:cstheme="majorHAnsi"/>
                <w:color w:val="444444"/>
                <w:szCs w:val="28"/>
                <w:lang w:eastAsia="vi-VN"/>
              </w:rPr>
              <w:lastRenderedPageBreak/>
              <w:t>giám định lại.</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31" w:name="Dieu_26"/>
            <w:bookmarkEnd w:id="31"/>
            <w:r w:rsidRPr="00644CFA">
              <w:rPr>
                <w:rFonts w:asciiTheme="majorHAnsi" w:eastAsia="Times New Roman" w:hAnsiTheme="majorHAnsi" w:cstheme="majorHAnsi"/>
                <w:b/>
                <w:bCs/>
                <w:color w:val="444444"/>
                <w:szCs w:val="28"/>
                <w:bdr w:val="none" w:sz="0" w:space="0" w:color="auto" w:frame="1"/>
                <w:lang w:eastAsia="vi-VN"/>
              </w:rPr>
              <w:t>26. Yêu cầu giám định tư pháp trong vụ việc dân sự, vụ án hành chính, vụ án hình sự</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Người yêu cầu giám định phải gửi văn bản yêu cầu giám định kèm theo đối tượng giám định, các tài liệu, đồ vật có liên quan (nếu có) và bản sao giấy tờ chứng minh mình là đương sự trong vụ việc dân sự, vụ án hành chính, nguyên đơn dân sự, bị đơn dân sự, người có quyền lợi, nghĩa vụ liên quan trong vụ án hình sự hoặc người đại diện hợp pháp của họ đến cá nhân, tổ chức thực hiện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Văn bản yêu cầu giám định tư pháp phải có các nội dung sau đây: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Tên tổ chức hoặc họ, tên người yêu cầu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Nội dung yêu cầu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Tên và đặc điểm của đối tượng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d) Tên tài liệu có liên quan hoặc mẫu so sánh gửi kèm theo (nếu có);</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đ) Ngày, tháng, năm yêu cầu giám định và thời hạn trả kết luận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e) Chữ ký, họ, tên người yêu cầu giám định.</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32" w:name="Dieu_27"/>
            <w:bookmarkEnd w:id="32"/>
            <w:r w:rsidRPr="00644CFA">
              <w:rPr>
                <w:rFonts w:asciiTheme="majorHAnsi" w:eastAsia="Times New Roman" w:hAnsiTheme="majorHAnsi" w:cstheme="majorHAnsi"/>
                <w:b/>
                <w:bCs/>
                <w:color w:val="444444"/>
                <w:szCs w:val="28"/>
                <w:bdr w:val="none" w:sz="0" w:space="0" w:color="auto" w:frame="1"/>
                <w:lang w:eastAsia="vi-VN"/>
              </w:rPr>
              <w:t>27. Giao nhận hồ sơ, đối tượng trưng cầu, yêu cầu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Hồ sơ, đối tượng trưng cầu, yêu cầu giám định được giao, nhận trực tiếp hoặc gửi cho cá nhân, tổ chức thực hiện giám định qua đường bưu chính.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Việc giao, nhận trực tiếp hồ sơ, đối tượng trưng cầu, yêu cầu giám định phải được lập thành biên bản. Biên bản giao, nhận phải có nội dung sau đây: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Thời gian, địa điểm giao, nhận hồ sơ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Họ, tên người đại diện của bên giao và bên nhận đối tượng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Quyết định trưng cầu hoặc văn bản yêu cầu giám định; đối tượng cần giám định; tài liệu, đồ vật có liên quan;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d) Cách thức bảo quản đối tượng giám định, tài liệu, đồ vật có liên quan khi giao, nhận;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đ) Tình trạng đối tượng giám định, tài liệu, đồ vật có liên quan khi giao, nhận;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e) Chữ ký của người đại diện bên giao và bên nhận đối tượng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Việc gửi hồ sơ, đối tượng trưng cầu, yêu cầu giám định qua đường bưu chính phải được thực hiện theo hình thức gửi dịch vụ có số hiệu. Cá nhân, tổ chức nhận hồ sơ được gửi theo dịch vụ có số hiệu có trách nhiệm bảo quản, khi mở niêm phong phải lập biên bản theo quy định tại khoản 2 Điều này.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 xml:space="preserve">4. Đối với việc giao, nhận đối tượng giám định pháp y, pháp y tâm thần là con người thì người trưng cầu, yêu cầu giám định có trách nhiệm chủ trì, phối hợp </w:t>
            </w:r>
            <w:r w:rsidRPr="00644CFA">
              <w:rPr>
                <w:rFonts w:asciiTheme="majorHAnsi" w:eastAsia="Times New Roman" w:hAnsiTheme="majorHAnsi" w:cstheme="majorHAnsi"/>
                <w:color w:val="444444"/>
                <w:szCs w:val="28"/>
                <w:lang w:eastAsia="vi-VN"/>
              </w:rPr>
              <w:lastRenderedPageBreak/>
              <w:t>với cá nhân, tổ chức được trưng cầu giám định quản lý đối tượng giám định trong quá trình thực hiện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5. Khi việc thực hiện giám định hoàn thành, cá nhân, tổ chức thực hiện giám định có trách nhiệm giao lại đối tượng giám định cho người trưng cầu, yêu cầu giám định, trừ trường hợp pháp luật có quy định khác.</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Người trưng cầu, yêu cầu giám định có trách nhiệm nhận lại đối tượng giám định theo quy định của pháp luật.</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Việc giao, nhận lại đối tượng giám định sau khi việc giám định đã hoàn thành được thực hiện theo quy định tại khoản 2 và khoản 3 Điều này.</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33" w:name="Dieu_28"/>
            <w:bookmarkEnd w:id="33"/>
            <w:r w:rsidRPr="00644CFA">
              <w:rPr>
                <w:rFonts w:asciiTheme="majorHAnsi" w:eastAsia="Times New Roman" w:hAnsiTheme="majorHAnsi" w:cstheme="majorHAnsi"/>
                <w:b/>
                <w:bCs/>
                <w:color w:val="444444"/>
                <w:szCs w:val="28"/>
                <w:bdr w:val="none" w:sz="0" w:space="0" w:color="auto" w:frame="1"/>
                <w:lang w:eastAsia="vi-VN"/>
              </w:rPr>
              <w:t>28. Giám định cá nhân, giám định tập thể</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Giám định cá nhân là việc giám định do 01 người thực hiện. Giám định tập thể là việc giám định do 02 người trở lên thực hiện.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Trong trường hợp giám định cá nhân thì người giám định thực hiện việc giám định, ký vào bản kết luận giám định và chịu trách nhiệm cá nhân về kết luận giám định đó.</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Trong trường hợp giám định tập thể về một lĩnh vực chuyên môn thì những người giám định cùng thực hiện việc giám định, ký vào bản kết luận giám định chung và cùng chịu trách nhiệm về kết luận giám định đó; nếu có ý kiến khác thì giám định viên ghi ý kiến của mình vào bản kết luận giám định và chịu trách nhiệm về ý kiến đó.</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Trường hợp giám định tập thể thuộc nhiều lĩnh vực chuyên môn khác nhau thì mỗi người giám định thực hiện phần việc giám định thuộc lĩnh vực chuyên môn của mình và chịu trách nhiệm cá nhân về phần kết luận giám định đó.</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34" w:name="Dieu_29"/>
            <w:bookmarkEnd w:id="34"/>
            <w:r w:rsidRPr="00644CFA">
              <w:rPr>
                <w:rFonts w:asciiTheme="majorHAnsi" w:eastAsia="Times New Roman" w:hAnsiTheme="majorHAnsi" w:cstheme="majorHAnsi"/>
                <w:b/>
                <w:bCs/>
                <w:color w:val="444444"/>
                <w:szCs w:val="28"/>
                <w:bdr w:val="none" w:sz="0" w:space="0" w:color="auto" w:frame="1"/>
                <w:lang w:eastAsia="vi-VN"/>
              </w:rPr>
              <w:t>29. Giám định bổ sung, giám định lại</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Việc giám định bổ sung được thực hiện trong trường hợp nội dung kết luận giám định chưa rõ, chưa đầy đủ hoặc khi phát sinh vấn đề mới liên quan đến tình tiết của vụ án, vụ việc đã được kết luận giám định trước đó. Việc trưng cầu, yêu cầu giám định bổ sung được thực hiện như giám định lần đầu.</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Việc giám định lại được thực hiện trong trường hợp có căn cứ cho rằng kết luận giám định lần đầu không chính xác hoặc trong trường hợp quy định tại khoản 2 Điều 30 của Luật này.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Người trưng cầu giám định tự mình hoặc theo đề nghị của người yêu cầu giám định quyết định việc trưng cầu giám định lại. Trường hợp người trưng cầu giám định không chấp nhận yêu cầu giám định lại thì phải thông báo cho người yêu cầu giám định bằng văn bản và nêu rõ lý do.</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35" w:name="Dieu_30"/>
            <w:bookmarkEnd w:id="35"/>
            <w:r w:rsidRPr="00644CFA">
              <w:rPr>
                <w:rFonts w:asciiTheme="majorHAnsi" w:eastAsia="Times New Roman" w:hAnsiTheme="majorHAnsi" w:cstheme="majorHAnsi"/>
                <w:b/>
                <w:bCs/>
                <w:color w:val="444444"/>
                <w:szCs w:val="28"/>
                <w:bdr w:val="none" w:sz="0" w:space="0" w:color="auto" w:frame="1"/>
                <w:lang w:eastAsia="vi-VN"/>
              </w:rPr>
              <w:t>30. Hội đồng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 xml:space="preserve">1. Trong trường hợp có sự khác nhau giữa kết luận giám định lần đầu và kết luận giám định lại về cùng một nội dung giám định thì việc giám định lại lần </w:t>
            </w:r>
            <w:r w:rsidRPr="00644CFA">
              <w:rPr>
                <w:rFonts w:asciiTheme="majorHAnsi" w:eastAsia="Times New Roman" w:hAnsiTheme="majorHAnsi" w:cstheme="majorHAnsi"/>
                <w:color w:val="444444"/>
                <w:szCs w:val="28"/>
                <w:lang w:eastAsia="vi-VN"/>
              </w:rPr>
              <w:lastRenderedPageBreak/>
              <w:t>thứ hai do người trưng cầu giám định quyết định. Việc giám định lại lần thứ hai phải do Hội đồng giám định thực hiện.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Bộ trưởng, Thủ trưởng cơ quan ngang bộ quản lý về lĩnh vực cần giám định quyết định thành lập Hội đồng để thực hiện giám định lại lần thứ hai. Hội đồng giám định gồm có ít nhất 03 thành viên là những người có chuyên môn cao và có uy tín trong lĩnh vực cần giám định. Hội đồng giám định hoạt động theo cơ chế giám định tập thể quy định tại khoản 3 Điều 28 của Luật này.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Trong trường hợp đặc biệt, Viện trưởng Viện kiểm sát nhân dân tối cao, Chánh án Tòa án nhân dân tối cao quyết định việc giám định lại sau khi đã có kết luận của Hội đồng giám định.</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36" w:name="Dieu_31"/>
            <w:bookmarkEnd w:id="36"/>
            <w:r w:rsidRPr="00644CFA">
              <w:rPr>
                <w:rFonts w:asciiTheme="majorHAnsi" w:eastAsia="Times New Roman" w:hAnsiTheme="majorHAnsi" w:cstheme="majorHAnsi"/>
                <w:b/>
                <w:bCs/>
                <w:color w:val="444444"/>
                <w:szCs w:val="28"/>
                <w:bdr w:val="none" w:sz="0" w:space="0" w:color="auto" w:frame="1"/>
                <w:lang w:eastAsia="vi-VN"/>
              </w:rPr>
              <w:t>31. Văn bản ghi nhận quá trình thực hiện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Người thực hiện giám định tư pháp phải ghi nhận kịp thời, đầy đủ, trung thực toàn bộ quá trình và kết quả thực hiện giám định bằng văn bản.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Văn bản ghi nhận quá trình thực hiện giám định phải được lưu trong hồ sơ giám định.</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37" w:name="Dieu_32"/>
            <w:bookmarkEnd w:id="37"/>
            <w:r w:rsidRPr="00644CFA">
              <w:rPr>
                <w:rFonts w:asciiTheme="majorHAnsi" w:eastAsia="Times New Roman" w:hAnsiTheme="majorHAnsi" w:cstheme="majorHAnsi"/>
                <w:b/>
                <w:bCs/>
                <w:color w:val="444444"/>
                <w:szCs w:val="28"/>
                <w:bdr w:val="none" w:sz="0" w:space="0" w:color="auto" w:frame="1"/>
                <w:lang w:eastAsia="vi-VN"/>
              </w:rPr>
              <w:t>32. Kết luận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Kết luận giám định tư pháp là nhận xét, đánh giá bằng văn bản của người giám định tư pháp về đối tượng giám định theo nội dung trưng cầu, yêu cầu giám định. Kết luận giám định tư pháp phải có các nội dung sau đây: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Họ, tên người thực hiện giám định; tổ chức thực hiện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Tên cơ quan tiến hành tố tụng; họ, tên người tiến hành tố tụng trưng cầu giám định; số văn bản trưng cầu giám định hoặc họ, tên người yêu cầu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Thông tin xác định đối tượng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d) Thời gian nhận văn bản trưng cầu, yêu cầu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đ) Nội dung yêu cầu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e) Phương pháp thực hiện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g) Kết luận về đối tượng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h) Thời gian, địa điểm thực hiện, hoàn thành việc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Trong trường hợp trưng cầu, yêu cầu cá nhân thực hiện giám định thì chữ ký của người thực hiện giám định phải được chứng thực theo quy định của pháp luật về chứng thực.</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Trường hợp trưng cầu, yêu cầu tổ chức thực hiện giám định thì người đứng đầu tổ chức phải ký tên, đóng dấu vào bản kết luận giám định và tổ chức được trưng cầu, yêu cầu chịu trách nhiệm về kết luận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 xml:space="preserve">Trường hợp Hội đồng giám định quy định tại khoản 1 Điều 30 của Luật này thực hiện giám định thì người quyết định thành lập Hội đồng phải ký tên, đóng </w:t>
            </w:r>
            <w:r w:rsidRPr="00644CFA">
              <w:rPr>
                <w:rFonts w:asciiTheme="majorHAnsi" w:eastAsia="Times New Roman" w:hAnsiTheme="majorHAnsi" w:cstheme="majorHAnsi"/>
                <w:color w:val="444444"/>
                <w:szCs w:val="28"/>
                <w:lang w:eastAsia="vi-VN"/>
              </w:rPr>
              <w:lastRenderedPageBreak/>
              <w:t>dấu vào bản kết luận giám định và chịu trách nhiệm về tư cách pháp lý của Hội đồng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Trong trường hợp việc giám định được thực hiện trước khi có quyết định khởi tố vụ án hình sự, theo đúng trình tự, thủ tục do Luật này quy định thì cơ quan tiến hành tố tụng có thể sử dụng kết luận giám định đó như kết luận giám định tư pháp.</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38" w:name="Dieu_33"/>
            <w:bookmarkEnd w:id="38"/>
            <w:r w:rsidRPr="00644CFA">
              <w:rPr>
                <w:rFonts w:asciiTheme="majorHAnsi" w:eastAsia="Times New Roman" w:hAnsiTheme="majorHAnsi" w:cstheme="majorHAnsi"/>
                <w:b/>
                <w:bCs/>
                <w:color w:val="444444"/>
                <w:szCs w:val="28"/>
                <w:bdr w:val="none" w:sz="0" w:space="0" w:color="auto" w:frame="1"/>
                <w:lang w:eastAsia="vi-VN"/>
              </w:rPr>
              <w:t>33. Hồ sơ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Hồ sơ giám định tư pháp do người thực hiện giám định tư pháp lập bao gồm:</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Quyết định trưng cầu, văn bản yêu cầu giám định và tài liệu kèm theo (nếu có);</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Biên bản giao, nhận hồ sơ, đối tượng trưng cầu, yêu cầu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Văn bản ghi nhận quá trình thực hiện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d) Bản ảnh giám định (nếu có);</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đ) Kết luận giám định trước đó hoặc kết quả xét nghiệm, thực nghiệm giám định do người khác thực hiện (nếu có);</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e) Tài liệu khác có liên quan đến việc giám định (nếu có);</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g) Kết luận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Hồ sơ giám định tư pháp phải được lập theo mẫu thống nhất. Bộ Công an, Bộ Y tế và các bộ, cơ quan ngang bộ trong phạm vi nhiệm vụ, quyền hạn của mình có trách nhiệm phối hợp với Tòa án nhân dân tối cao, Viện kiểm sát nhân dân tối cao quy định thống nhất mẫu hồ sơ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Cá nhân, tổ chức thực hiện giám định tư pháp chịu trách nhiệm bảo quản, lưu giữ hồ sơ giám định do mình thực hiện theo quy định của pháp luật về lưu trữ.</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4. Hồ sơ giám định tư pháp được xuất trình khi có yêu cầu của cơ quan tiến hành tố tụng, người tiến hành tố tụng có thẩm quyền giải quyết vụ án hình sự, hành chính, vụ việc dân sự.</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39" w:name="Dieu_34"/>
            <w:bookmarkEnd w:id="39"/>
            <w:r w:rsidRPr="00644CFA">
              <w:rPr>
                <w:rFonts w:asciiTheme="majorHAnsi" w:eastAsia="Times New Roman" w:hAnsiTheme="majorHAnsi" w:cstheme="majorHAnsi"/>
                <w:b/>
                <w:bCs/>
                <w:color w:val="444444"/>
                <w:szCs w:val="28"/>
                <w:bdr w:val="none" w:sz="0" w:space="0" w:color="auto" w:frame="1"/>
                <w:lang w:eastAsia="vi-VN"/>
              </w:rPr>
              <w:t>34. Các trường hợp không được thực hiện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Người thuộc một trong các trường hợp sau đây thì không được thực hiện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Thuộc một trong các trường hợp mà pháp luật về tố tụng quy định phải từ chối tham gia tố tụng hoặc bị thay đổi;</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Được trưng cầu giám định lại về cùng một nội dung trong vụ án, vụ việc mà mình đã thực hiện giám định, trừ trường hợp pháp luật có quy định khác.</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Tổ chức thuộc một trong các trường hợp sau đây thì không được thực hiện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 xml:space="preserve">a) Có quyền lợi, nghĩa vụ liên quan đến vụ án, vụ việc theo quy định của pháp </w:t>
            </w:r>
            <w:r w:rsidRPr="00644CFA">
              <w:rPr>
                <w:rFonts w:asciiTheme="majorHAnsi" w:eastAsia="Times New Roman" w:hAnsiTheme="majorHAnsi" w:cstheme="majorHAnsi"/>
                <w:color w:val="444444"/>
                <w:szCs w:val="28"/>
                <w:lang w:eastAsia="vi-VN"/>
              </w:rPr>
              <w:lastRenderedPageBreak/>
              <w:t>luật về tố tụng;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Có căn cứ rõ ràng khác để cho rằng tổ chức này có thể không khách quan, vô tư trong khi thực hiện giám định.</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40" w:name="Dieu_35"/>
            <w:bookmarkEnd w:id="40"/>
            <w:r w:rsidRPr="00644CFA">
              <w:rPr>
                <w:rFonts w:asciiTheme="majorHAnsi" w:eastAsia="Times New Roman" w:hAnsiTheme="majorHAnsi" w:cstheme="majorHAnsi"/>
                <w:b/>
                <w:bCs/>
                <w:color w:val="444444"/>
                <w:szCs w:val="28"/>
                <w:bdr w:val="none" w:sz="0" w:space="0" w:color="auto" w:frame="1"/>
                <w:lang w:eastAsia="vi-VN"/>
              </w:rPr>
              <w:t>35. Tương trợ tư pháp về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Việc yêu cầu cá nhân, tổ chức nước ngoài thực hiện giám định tư pháp chỉ được thực hiện nếu đối tượng cần giám định đang ở nước ngoài hoặc khả năng chuyên môn, điều kiện về trang thiết bị, phương tiện giám định của cá nhân, tổ chức giám định tư pháp trong nước không đáp ứng được yêu cầu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Cá nhân, tổ chức giám định tư pháp có trách nhiệm tiếp nhận và thực hiện giám định tư pháp theo yêu cầu của cơ quan có thẩm quyền tiến hành tố tụng nước ngoài.</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Trình tự, thủ tục, chi phí thực hiện tương trợ tư pháp về giám định tư pháp giữa Việt Nam và nước ngoài theo quy định của pháp luật về tương trợ tư pháp.</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Chương </w:t>
            </w:r>
            <w:bookmarkStart w:id="41" w:name="Chuong_VI"/>
            <w:bookmarkEnd w:id="41"/>
            <w:r w:rsidRPr="00644CFA">
              <w:rPr>
                <w:rFonts w:asciiTheme="majorHAnsi" w:eastAsia="Times New Roman" w:hAnsiTheme="majorHAnsi" w:cstheme="majorHAnsi"/>
                <w:b/>
                <w:bCs/>
                <w:color w:val="444444"/>
                <w:szCs w:val="28"/>
                <w:bdr w:val="none" w:sz="0" w:space="0" w:color="auto" w:frame="1"/>
                <w:lang w:eastAsia="vi-VN"/>
              </w:rPr>
              <w:t>VI</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CHI PHÍ GIÁM ĐỊNH TƯ PHÁP, CHẾ ĐỘ, CHÍNH SÁCH TRONG HOẠT ĐỘNG GIÁM ĐỊNH TƯ PHÁP</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42" w:name="Dieu_36"/>
            <w:bookmarkEnd w:id="42"/>
            <w:r w:rsidRPr="00644CFA">
              <w:rPr>
                <w:rFonts w:asciiTheme="majorHAnsi" w:eastAsia="Times New Roman" w:hAnsiTheme="majorHAnsi" w:cstheme="majorHAnsi"/>
                <w:b/>
                <w:bCs/>
                <w:color w:val="444444"/>
                <w:szCs w:val="28"/>
                <w:bdr w:val="none" w:sz="0" w:space="0" w:color="auto" w:frame="1"/>
                <w:lang w:eastAsia="vi-VN"/>
              </w:rPr>
              <w:t>36. Chi phí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Người trưng cầu giám định, người yêu cầu giám định có trách nhiệm trả chi phí giám định tư pháp cho cá nhân, tổ chức thực hiện giám định tư pháp theo quy định của pháp luật về chi phí giám định tư pháp.</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43" w:name="Dieu_37"/>
            <w:bookmarkEnd w:id="43"/>
            <w:r w:rsidRPr="00644CFA">
              <w:rPr>
                <w:rFonts w:asciiTheme="majorHAnsi" w:eastAsia="Times New Roman" w:hAnsiTheme="majorHAnsi" w:cstheme="majorHAnsi"/>
                <w:b/>
                <w:bCs/>
                <w:color w:val="444444"/>
                <w:szCs w:val="28"/>
                <w:bdr w:val="none" w:sz="0" w:space="0" w:color="auto" w:frame="1"/>
                <w:lang w:eastAsia="vi-VN"/>
              </w:rPr>
              <w:t>37. Chế độ đối với người giám định tư pháp và người tham gia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Giám định viên tư pháp, người giám định tư pháp theo vụ việc, người giúp việc cho người giám định tư pháp đang hưởng lương từ ngân sách nhà nước, người được cơ quan nhà nước có thẩm quyền giao trách nhiệm có mặt, thực hiện nhiệm vụ trong thời gian thực hiện giám định đối với trường hợp khám nghiệm tử thi, mổ tử thi, khai quật tử thi thì được hưởng bồi dưỡng giám định tư pháp theo vụ việc giám định.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Ngoài chế độ bồi dưỡng giám định tư pháp theo vụ việc quy định tại khoản 1 Điều này, giám định viên tư pháp chuyên trách thuộc tổ chức giám định tư pháp công lập được hưởng phụ cấp ưu đãi nghề và các phụ cấp khác.</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Chính phủ quy định chi tiết Điều này.</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44" w:name="Dieu_38"/>
            <w:bookmarkEnd w:id="44"/>
            <w:r w:rsidRPr="00644CFA">
              <w:rPr>
                <w:rFonts w:asciiTheme="majorHAnsi" w:eastAsia="Times New Roman" w:hAnsiTheme="majorHAnsi" w:cstheme="majorHAnsi"/>
                <w:b/>
                <w:bCs/>
                <w:color w:val="444444"/>
                <w:szCs w:val="28"/>
                <w:bdr w:val="none" w:sz="0" w:space="0" w:color="auto" w:frame="1"/>
                <w:lang w:eastAsia="vi-VN"/>
              </w:rPr>
              <w:t>38. Chính sách đối với hoạt động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Tổ chức giám định tư pháp ngoài công lập được hưởng chính sách ưu đãi theo quy định của Chính phủ.</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Người giám định tư pháp, tổ chức giám định tư pháp, tổ chức giám định tư pháp theo vụ việc có đóng góp tích cực cho hoạt động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lastRenderedPageBreak/>
              <w:t>thì được tôn vinh, khen thưởng theo quy định của pháp luật về thi đua, khen thưởng.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Bộ, cơ quan ngang bộ, Hội đồng nhân dân cấp tỉnh căn cứ vào khả năng, điều kiện thực tế và thẩm quyền của mình quy định chế độ, chính sách khác để thu hút chuyên gia, tổ chức có năng lực tham gia hoạt động giám định tư pháp.</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Chương </w:t>
            </w:r>
            <w:bookmarkStart w:id="45" w:name="Chuong_VII"/>
            <w:bookmarkEnd w:id="45"/>
            <w:r w:rsidRPr="00644CFA">
              <w:rPr>
                <w:rFonts w:asciiTheme="majorHAnsi" w:eastAsia="Times New Roman" w:hAnsiTheme="majorHAnsi" w:cstheme="majorHAnsi"/>
                <w:b/>
                <w:bCs/>
                <w:color w:val="444444"/>
                <w:szCs w:val="28"/>
                <w:bdr w:val="none" w:sz="0" w:space="0" w:color="auto" w:frame="1"/>
                <w:lang w:eastAsia="vi-VN"/>
              </w:rPr>
              <w:t>VII</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TRÁCH NHIỆM CỦA CƠ QUAN NHÀ NƯỚC ĐỐI VỚI TỔ CHỨC, HOẠT ĐỘNG GIÁM ĐỊNH TƯ PHÁP</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46" w:name="Dieu_39"/>
            <w:bookmarkEnd w:id="46"/>
            <w:r w:rsidRPr="00644CFA">
              <w:rPr>
                <w:rFonts w:asciiTheme="majorHAnsi" w:eastAsia="Times New Roman" w:hAnsiTheme="majorHAnsi" w:cstheme="majorHAnsi"/>
                <w:b/>
                <w:bCs/>
                <w:color w:val="444444"/>
                <w:szCs w:val="28"/>
                <w:bdr w:val="none" w:sz="0" w:space="0" w:color="auto" w:frame="1"/>
                <w:lang w:eastAsia="vi-VN"/>
              </w:rPr>
              <w:t>39. Cơ quan quản lý nhà nước về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Chính phủ thống nhất quản lý nhà nước về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Bộ Tư pháp giúp Chính phủ thống nhất quản lý nhà nước về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Bộ Y tế, Bộ Công an, Bộ Quốc phòng, Bộ Tài chính, Bộ Xây dựng, Bộ Văn hoá, Thể thao và Du lịch, Bộ Tài nguyên và Môi trường, Bộ Giao thông vận tải, Bộ Khoa học và Công nghệ, Bộ Nông nghiệp và Phát triển nông thôn, Ngân hàng Nhà nước Việt Nam và bộ, cơ quan ngang bộ khác thực hiện quản lý nhà nước và chịu trách nhiệm trước Chính phủ về tổ chức, hoạt động giám định tư pháp ở lĩnh vực do mình quản lý; phối hợp với Bộ Tư pháp trong việc thống nhất quản lý nhà nước về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4. Uỷ ban nhân dân cấp tỉnh trong phạm vi nhiệm vụ, quyền hạn của mình thực hiện quản lý nhà nước về giám định tư pháp ở địa phương.</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47" w:name="Dieu_40"/>
            <w:bookmarkEnd w:id="47"/>
            <w:r w:rsidRPr="00644CFA">
              <w:rPr>
                <w:rFonts w:asciiTheme="majorHAnsi" w:eastAsia="Times New Roman" w:hAnsiTheme="majorHAnsi" w:cstheme="majorHAnsi"/>
                <w:b/>
                <w:bCs/>
                <w:color w:val="444444"/>
                <w:szCs w:val="28"/>
                <w:bdr w:val="none" w:sz="0" w:space="0" w:color="auto" w:frame="1"/>
                <w:lang w:eastAsia="vi-VN"/>
              </w:rPr>
              <w:t>40. Nhiệm vụ, quyền hạn của Bộ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Ban hành hoặc trình cơ quan nhà nước có thẩm quyền ban hành văn bản quy phạm pháp luật về giám định tư pháp và hướng dẫn thi hành các văn bản đó.</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Chủ trì xây dựng, trình Thủ tướng Chính phủ chiến lược, quy hoạch và kế hoạch phát triển chung về giám định tư pháp; phối hợp với bộ, cơ quan ngang bộ xây dựng chiến lược, quy hoạch và kế hoạch phát triển theo từng lĩnh vực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Có ý kiến bằng văn bản về việc thành lập tổ chức giám định tư pháp công lập thuộc thẩm quyền quyết định của bộ, cơ quan ngang bộ quản lý lĩnh vực chuyên môn, Ủy ban nhân dân cấp tỉnh; trong trường hợp cần thiết, đề nghị bộ, cơ quan ngang bộ và Ủy ban nhân dân cấp tỉnh xem xét, thành lập tổ chức giám định tư pháp công lập để đáp ứng yêu cầu giám định của hoạt động tố tụng.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Xây dựng chương trình bồi dưỡng kiến thức pháp luật cho giám định viên tư pháp; phối hợp với bộ, cơ quan ngang bộ trong việc tổ chức bồi dưỡng chuyên môn, nghiệp vụ và kiến thức pháp luật cho giám định viên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4. Tập hợp, lập và đăng tải danh sách chung về cá nhân, tổ chức giám định tư pháp trên Cổng thông tin điện tử của Bộ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lastRenderedPageBreak/>
              <w:t>5. Đôn đốc việc thực hiện nhiệm vụ quản lý nhà nước về giám định tư pháp của bộ, cơ quan ngang bộ và Ủy ban nhân dân cấp tỉnh; yêu cầu bộ, cơ quan ngang bộ và Ủy ban nhân dân cấp tỉnh báo cáo về tổ chức, hoạt động giám định tư pháp; báo cáo Chính phủ về tổ chức, hoạt động giám định tư pháp trong phạm vi toàn quốc.</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6. Chủ trì hoặc đề nghị bộ, cơ quan ngang bộ, Ủy ban nhân dân cấp tỉnh có liên quan tổ chức kiểm tra, thanh tra về tổ chức, hoạt động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7. Thực hiện quản lý nhà nước về hợp tác quốc tế về giám định tư pháp.</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48" w:name="Dieu_41"/>
            <w:bookmarkEnd w:id="48"/>
            <w:r w:rsidRPr="00644CFA">
              <w:rPr>
                <w:rFonts w:asciiTheme="majorHAnsi" w:eastAsia="Times New Roman" w:hAnsiTheme="majorHAnsi" w:cstheme="majorHAnsi"/>
                <w:b/>
                <w:bCs/>
                <w:color w:val="444444"/>
                <w:szCs w:val="28"/>
                <w:bdr w:val="none" w:sz="0" w:space="0" w:color="auto" w:frame="1"/>
                <w:lang w:eastAsia="vi-VN"/>
              </w:rPr>
              <w:t>41. Nhiệm vụ, quyền hạn của bộ, cơ quan ngang bộ quản lý chuyên môn về lĩnh vực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Ban hành hoặc trình cơ quan nhà nước có thẩm quyền ban hành văn bản quy phạm pháp luật về giám định tư pháp ở lĩnh vực giám định thuộc thẩm quyền quản lý và hướng dẫn thi hành các văn bản đó.</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Ban hành quy chuẩn giám định tư pháp hoặc hướng dẫn áp dụng quy chuẩn chuyên môn cho hoạt động giám định tư pháp theo yêu cầu và đặc thù của lĩnh vực giám định thuộc thẩm quyền quản lý.</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Chủ trì, phối hợp với Bộ Tư pháp trong việc quyết định thành lập, củng cố, kiện toàn tổ chức giám định tư pháp công lập thuộc thẩm quyền quản lý theo quy định của Luật này.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4. Bổ nhiệm, miễn nhiệm giám định viên tư pháp theo thẩm quyền; lập và công bố danh sách người giám định tư pháp theo vụ việc, tổ chức giám định tư pháp theo vụ việc quy định tại khoản 1 Điều 20 của Luật này.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5. Bảo đảm kinh phí, trang thiết bị, phương tiện giám định và điều kiện vật chất cần thiết khác cho tổ chức giám định tư pháp công lập thuộc thẩm quyền quản lý đáp ứng yêu cầu nhiệm vụ được giao.</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6. Hằng năm, đánh giá chất lượng hoạt động của tổ chức giám định tư pháp, tổ chức giám định tư pháp theo vụ việc, người giám định tư pháp ở lĩnh vực thuộc thẩm quyền quản lý.</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7. Quy định điều kiện về cơ sở vật chất, trang thiết bị, phương tiện giám định của Văn phòng giám định tư pháp ở lĩnh vực thuộc thẩm quyền quản lý.</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8. Xây dựng và tổ chức thực hiện chương trình, kế hoạch bồi dưỡng nghiệp vụ giám định tư pháp, kiến thức pháp luật cho đội ngũ giám định viên tư pháp ở lĩnh vực thuộc thẩm quyền quản lý.</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9. Kiểm tra, thanh tra và giải quyết khiếu nại, tố cáo về tổ chức, hoạt động giám định tư pháp ở lĩnh vực thuộc thẩm quyền quản lý; phối hợp với Bộ Tư pháp trong công tác kiểm tra, thanh tra về tổ chức, hoạt động giám định tư pháp theo quy định tại khoản 6 Điều 40 của Luật này.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 xml:space="preserve">10. Thực hiện hợp tác quốc tế về giám định tư pháp ở lĩnh vực thuộc thẩm </w:t>
            </w:r>
            <w:r w:rsidRPr="00644CFA">
              <w:rPr>
                <w:rFonts w:asciiTheme="majorHAnsi" w:eastAsia="Times New Roman" w:hAnsiTheme="majorHAnsi" w:cstheme="majorHAnsi"/>
                <w:color w:val="444444"/>
                <w:szCs w:val="28"/>
                <w:lang w:eastAsia="vi-VN"/>
              </w:rPr>
              <w:lastRenderedPageBreak/>
              <w:t>quyền quản lý.</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11. Hằng năm, tổng kết về tổ chức, hoạt động giám định tư pháp ở lĩnh vực thuộc thẩm quyền quản lý và gửi báo cáo về Bộ Tư pháp để tổng hợp báo cáo Chính phủ.</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49" w:name="Dieu_42"/>
            <w:bookmarkEnd w:id="49"/>
            <w:r w:rsidRPr="00644CFA">
              <w:rPr>
                <w:rFonts w:asciiTheme="majorHAnsi" w:eastAsia="Times New Roman" w:hAnsiTheme="majorHAnsi" w:cstheme="majorHAnsi"/>
                <w:b/>
                <w:bCs/>
                <w:color w:val="444444"/>
                <w:szCs w:val="28"/>
                <w:bdr w:val="none" w:sz="0" w:space="0" w:color="auto" w:frame="1"/>
                <w:lang w:eastAsia="vi-VN"/>
              </w:rPr>
              <w:t>42. Nhiệm vụ, quyền hạn của Bộ Y tế, Bộ Công an, Bộ Quốc phòng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Ngoài nhiệm vụ, quyền hạn quy định tại Điều 41 của Luật này, Bộ Y tế, Bộ Công an, Bộ Quốc phòng có nhiệm vụ, quyền hạn sau đây: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Bộ Y tế có nhiệm vụ, quyền hạn: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Quản lý nhà nước về lĩnh vực giám định pháp y, pháp y tâm thần;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Ban hành quy chuẩn chuyên môn trong lĩnh vực giám định pháp y, pháp y tâm thần;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Quy định cụ thể tiêu chuẩn giám định viên pháp y, giám định viên pháp y tâm thần;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d) Đào tạo, bồi dưỡng và cấp chứng chỉ nghiệp vụ giám định pháp y, giám định pháp y tâm thần theo quy định tại điểm c khoản 1 Điều 7 của Luật này.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Bộ Công an có nhiệm vụ, quyền hạn: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Quản lý nhà nước về lĩnh vực giám định kỹ thuật hình sự;</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Ban hành quy chuẩn chuyên môn trong lĩnh vực giám định kỹ thuật hình sự;</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Quy định cụ thể tiêu chuẩn giám định viên kỹ thuật hình sự;</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d) Đào tạo, bồi dưỡng và cấp chứng chỉ nghiệp vụ giám định kỹ thuật hình sự theo quy định tại điểm c khoản 1 Điều 7 của Luật này;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đ) Thực hiện thống kê hằng năm về trưng cầu, đánh giá việc thực hiện giám định và sử dụng kết luận giám định tư pháp trong hệ thống cơ quan điều tra thuộc thẩm quyền quản lý;</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e) Hướng dẫn cơ quan điều tra thuộc thẩm quyền quản lý áp dụng các quy định của pháp luật về trưng cầu giám định và đánh giá, sử dụng kết luận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g) Bảo đảm kinh phí, hướng dẫn chi trả chi phí giám định tư pháp trong hệ thống cơ quan điều tra thuộc thẩm quyền quản lý;</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h) Hằng năm, tổng kết và gửi báo cáo về Bộ Tư pháp về tình hình trưng cầu, đánh giá việc thực hiện giám định và sử dụng kết luận giám định tư pháp trong hệ thống cơ quan điều tra thuộc thẩm quyền quản lý.</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Bộ Quốc phòng có nhiệm vụ, quyền hạn quy định tại các điểm đ, e, g và h khoản 2 Điều này.</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50" w:name="Dieu_43"/>
            <w:bookmarkEnd w:id="50"/>
            <w:r w:rsidRPr="00644CFA">
              <w:rPr>
                <w:rFonts w:asciiTheme="majorHAnsi" w:eastAsia="Times New Roman" w:hAnsiTheme="majorHAnsi" w:cstheme="majorHAnsi"/>
                <w:b/>
                <w:bCs/>
                <w:color w:val="444444"/>
                <w:szCs w:val="28"/>
                <w:bdr w:val="none" w:sz="0" w:space="0" w:color="auto" w:frame="1"/>
                <w:lang w:eastAsia="vi-VN"/>
              </w:rPr>
              <w:t>43. Nhiệm vụ, quyền hạn của Uỷ ban nhân dân cấp tỉnh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lastRenderedPageBreak/>
              <w:t>1. Uỷ ban nhân dân cấp tỉnh có nhiệm vụ, quyền hạn sau đây: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a) Thành lập tổ chức giám định tư pháp công lập; quyết định cho phép thành lập Văn phòng giám định tư pháp; lập và công bố danh sách tổ chức giám định tư pháp, tổ chức giám định tư pháp theo vụ việc ở địa phương;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b) Bổ nhiệm, miễn nhiệm giám định viên tư pháp theo thẩm quyền; lập và công bố danh sách người giám định tư pháp ở địa phương;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 Bảo đảm kinh phí, phương tiện hoạt động, cơ sở vật chất và các điều kiện cần thiết khác cho tổ chức giám định tư pháp công lập ở địa phương;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d) Tổ chức bồi dưỡng chuyên môn, nghiệp vụ và kiến thức pháp luật cho giám định viên tư pháp ở địa phương;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đ) Hằng năm, đánh giá về tổ chức, chất lượng hoạt động giám định tư pháp ở địa phương; bảo đảm số lượng, chất lượng của đội ngũ giám định viên tư pháp, người giám định tư pháp theo vụ việc, đáp ứng kịp thời, có chất lượng yêu cầu giám định của hoạt động tố tụng ở địa phương;</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e) Kiểm tra, thanh tra và giải quyết khiếu nại, tố cáo về giám định tư pháp theo thẩm quyền; phối hợp với Bộ Tư pháp trong công tác kiểm tra, thanh tra về tổ chức, hoạt động giám định tư pháp theo quy định tại khoản 6 Điều 40 của Luật này;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g) Báo cáo Bộ Tư pháp về tổ chức, hoạt động giám định tư pháp ở địa phương, đồng thời gửi bộ, cơ quan ngang bộ có liên quan để thực hiện nhiệm vụ quản lý nhà nước quy định tại các điều 40, 41 và 42 của Luật này.</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Sở Tư pháp có trách nhiệm giúp Ủy ban nhân dân cấp tỉnh quản lý nhà nước về giám định tư pháp ở địa phương; chủ trì, phối hợp với cơ quan chuyên môn giúp Ủy ban nhân dân cấp tỉnh quản lý về hoạt động của Văn phòng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Cơ quan chuyên môn của Ủy ban nhân dân cấp tỉnh giúp Ủy ban nhân dân cùng cấp quản lý nhà nước về lĩnh vực giám định tư pháp chuyên ngành, chịu trách nhiệm trước Ủy ban nhân dân cấp tỉnh về tổ chức, hoạt động giám định tư pháp thuộc lĩnh vực quản lý; phối hợp với Sở Tư pháp giúp Ủy ban nhân dân cùng cấp trong quản lý nhà nước về giám định tư pháp ở địa phương.</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51" w:name="Dieu_44"/>
            <w:bookmarkEnd w:id="51"/>
            <w:r w:rsidRPr="00644CFA">
              <w:rPr>
                <w:rFonts w:asciiTheme="majorHAnsi" w:eastAsia="Times New Roman" w:hAnsiTheme="majorHAnsi" w:cstheme="majorHAnsi"/>
                <w:b/>
                <w:bCs/>
                <w:color w:val="444444"/>
                <w:szCs w:val="28"/>
                <w:bdr w:val="none" w:sz="0" w:space="0" w:color="auto" w:frame="1"/>
                <w:lang w:eastAsia="vi-VN"/>
              </w:rPr>
              <w:t>44. Trách nhiệm của Toà án nhân dân tối cao, Viện kiểm sát nhân dân tối cao</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Hướng dẫn áp dụng các quy định của pháp luật về trưng cầu giám định và đánh giá, sử dụng kết luận giám định tư pháp trong hệ thống cơ quan Tòa án nhân dân, Viện kiểm sát nhân dân.</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Thực hiện chế độ thống kê về trưng cầu, đánh giá việc thực hiện giám định và sử dụng kết luận giám định tư pháp trong hệ thống cơ quan Tòa án nhân dân, Viện kiểm sát nhân dân và báo cáo Quốc hội trong báo cáo công tác hằng năm.</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lastRenderedPageBreak/>
              <w:t>3. Phối hợp với Bộ Tư pháp trong việc thực hiện chế độ thống kê, báo cáo về trưng cầu, đánh giá việc thực hiện giám định và sử dụng kết luận giám định tư pháp.</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4. Bảo đảm kinh phí, hướng dẫn chi trả chi phí giám định tư pháp trong hệ thống cơ quan Tòa án nhân dân, Viện kiểm sát nhân dân.</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Chương VIII</w:t>
            </w:r>
          </w:p>
          <w:p w:rsidR="00644CFA" w:rsidRPr="00644CFA" w:rsidRDefault="00644CFA" w:rsidP="00644CFA">
            <w:pPr>
              <w:spacing w:after="0" w:line="240" w:lineRule="auto"/>
              <w:jc w:val="center"/>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KHOẢN THI HÀNH</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45. Hiệu lực thi hành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1. Luật này có hiệu lực thi hành từ ngày 01 tháng 01 năm 2013.</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2. Pháp lệnh Giám định tư pháp số 24/2004/PL-UBTVQH11 hết hiệu lực kể từ ngày Luật này có hiệu lực.</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3. Kể từ ngày Luật này có hiệu lực thi hành, các quy định của Bộ luật Tố tụng hình sự, Bộ luật Tố tụng dân sự, Luật Tố tụng hành chính về giám định tư pháp có nội dung khác với Luật này thì áp dụng quy định của Luật này.</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b/>
                <w:bCs/>
                <w:color w:val="444444"/>
                <w:szCs w:val="28"/>
                <w:bdr w:val="none" w:sz="0" w:space="0" w:color="auto" w:frame="1"/>
                <w:lang w:eastAsia="vi-VN"/>
              </w:rPr>
              <w:t>Điều </w:t>
            </w:r>
            <w:bookmarkStart w:id="52" w:name="Dieu_46"/>
            <w:bookmarkEnd w:id="52"/>
            <w:r w:rsidRPr="00644CFA">
              <w:rPr>
                <w:rFonts w:asciiTheme="majorHAnsi" w:eastAsia="Times New Roman" w:hAnsiTheme="majorHAnsi" w:cstheme="majorHAnsi"/>
                <w:b/>
                <w:bCs/>
                <w:color w:val="444444"/>
                <w:szCs w:val="28"/>
                <w:bdr w:val="none" w:sz="0" w:space="0" w:color="auto" w:frame="1"/>
                <w:lang w:eastAsia="vi-VN"/>
              </w:rPr>
              <w:t>46. Quy định chi tiết và hướng dẫn thi hành</w:t>
            </w:r>
          </w:p>
          <w:p w:rsidR="00644CFA" w:rsidRPr="00644CFA" w:rsidRDefault="00644CFA" w:rsidP="00644CFA">
            <w:pPr>
              <w:spacing w:before="120" w:after="12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color w:val="444444"/>
                <w:szCs w:val="28"/>
                <w:lang w:eastAsia="vi-VN"/>
              </w:rPr>
              <w:t>Chính phủ, Tòa án nhân dân tối cao, Viện kiểm sát nhân dân tối cao quy định chi tiết, hướng dẫn thi hành các điều, khoản được giao trong Luật.</w:t>
            </w:r>
          </w:p>
          <w:p w:rsidR="00644CFA" w:rsidRPr="00644CFA" w:rsidRDefault="00644CFA" w:rsidP="00644CFA">
            <w:pPr>
              <w:spacing w:after="0" w:line="240" w:lineRule="auto"/>
              <w:jc w:val="both"/>
              <w:textAlignment w:val="baseline"/>
              <w:rPr>
                <w:rFonts w:asciiTheme="majorHAnsi" w:eastAsia="Times New Roman" w:hAnsiTheme="majorHAnsi" w:cstheme="majorHAnsi"/>
                <w:color w:val="444444"/>
                <w:szCs w:val="28"/>
                <w:lang w:eastAsia="vi-VN"/>
              </w:rPr>
            </w:pPr>
            <w:r w:rsidRPr="00644CFA">
              <w:rPr>
                <w:rFonts w:asciiTheme="majorHAnsi" w:eastAsia="Times New Roman" w:hAnsiTheme="majorHAnsi" w:cstheme="majorHAnsi"/>
                <w:i/>
                <w:iCs/>
                <w:color w:val="444444"/>
                <w:szCs w:val="28"/>
                <w:bdr w:val="none" w:sz="0" w:space="0" w:color="auto" w:frame="1"/>
                <w:lang w:eastAsia="vi-VN"/>
              </w:rPr>
              <w:t>Luật này đã được Quốc hội nước Cộng hòa xã hội chủ nghĩa Việt Nam khóa XIII, kỳ họp thứ 3 thông qua ngày 20 tháng 6 năm 2012./</w:t>
            </w:r>
          </w:p>
        </w:tc>
      </w:tr>
    </w:tbl>
    <w:p w:rsidR="00D66144" w:rsidRPr="00644CFA" w:rsidRDefault="00D66144">
      <w:pPr>
        <w:rPr>
          <w:rFonts w:asciiTheme="majorHAnsi" w:hAnsiTheme="majorHAnsi" w:cstheme="majorHAnsi"/>
          <w:szCs w:val="28"/>
        </w:rPr>
      </w:pPr>
    </w:p>
    <w:sectPr w:rsidR="00D66144" w:rsidRPr="00644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CFA"/>
    <w:rsid w:val="00187724"/>
    <w:rsid w:val="00644CFA"/>
    <w:rsid w:val="00D661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4CFA"/>
    <w:pPr>
      <w:spacing w:before="100" w:beforeAutospacing="1" w:after="100" w:afterAutospacing="1" w:line="240" w:lineRule="auto"/>
    </w:pPr>
    <w:rPr>
      <w:rFonts w:eastAsia="Times New Roman" w:cs="Times New Roman"/>
      <w:sz w:val="24"/>
      <w:szCs w:val="24"/>
      <w:lang w:eastAsia="vi-VN"/>
    </w:rPr>
  </w:style>
  <w:style w:type="character" w:styleId="Emphasis">
    <w:name w:val="Emphasis"/>
    <w:basedOn w:val="DefaultParagraphFont"/>
    <w:uiPriority w:val="20"/>
    <w:qFormat/>
    <w:rsid w:val="00644C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4CFA"/>
    <w:pPr>
      <w:spacing w:before="100" w:beforeAutospacing="1" w:after="100" w:afterAutospacing="1" w:line="240" w:lineRule="auto"/>
    </w:pPr>
    <w:rPr>
      <w:rFonts w:eastAsia="Times New Roman" w:cs="Times New Roman"/>
      <w:sz w:val="24"/>
      <w:szCs w:val="24"/>
      <w:lang w:eastAsia="vi-VN"/>
    </w:rPr>
  </w:style>
  <w:style w:type="character" w:styleId="Emphasis">
    <w:name w:val="Emphasis"/>
    <w:basedOn w:val="DefaultParagraphFont"/>
    <w:uiPriority w:val="20"/>
    <w:qFormat/>
    <w:rsid w:val="00644C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247155">
      <w:bodyDiv w:val="1"/>
      <w:marLeft w:val="0"/>
      <w:marRight w:val="0"/>
      <w:marTop w:val="0"/>
      <w:marBottom w:val="0"/>
      <w:divBdr>
        <w:top w:val="none" w:sz="0" w:space="0" w:color="auto"/>
        <w:left w:val="none" w:sz="0" w:space="0" w:color="auto"/>
        <w:bottom w:val="none" w:sz="0" w:space="0" w:color="auto"/>
        <w:right w:val="none" w:sz="0" w:space="0" w:color="auto"/>
      </w:divBdr>
      <w:divsChild>
        <w:div w:id="895169084">
          <w:marLeft w:val="0"/>
          <w:marRight w:val="0"/>
          <w:marTop w:val="0"/>
          <w:marBottom w:val="0"/>
          <w:divBdr>
            <w:top w:val="none" w:sz="0" w:space="0" w:color="auto"/>
            <w:left w:val="none" w:sz="0" w:space="0" w:color="auto"/>
            <w:bottom w:val="none" w:sz="0" w:space="0" w:color="auto"/>
            <w:right w:val="none" w:sz="0" w:space="0" w:color="auto"/>
          </w:divBdr>
        </w:div>
        <w:div w:id="1141532598">
          <w:marLeft w:val="0"/>
          <w:marRight w:val="0"/>
          <w:marTop w:val="0"/>
          <w:marBottom w:val="0"/>
          <w:divBdr>
            <w:top w:val="none" w:sz="0" w:space="0" w:color="auto"/>
            <w:left w:val="none" w:sz="0" w:space="0" w:color="auto"/>
            <w:bottom w:val="none" w:sz="0" w:space="0" w:color="auto"/>
            <w:right w:val="none" w:sz="0" w:space="0" w:color="auto"/>
          </w:divBdr>
        </w:div>
        <w:div w:id="1516458335">
          <w:marLeft w:val="0"/>
          <w:marRight w:val="0"/>
          <w:marTop w:val="0"/>
          <w:marBottom w:val="0"/>
          <w:divBdr>
            <w:top w:val="none" w:sz="0" w:space="0" w:color="auto"/>
            <w:left w:val="none" w:sz="0" w:space="0" w:color="auto"/>
            <w:bottom w:val="none" w:sz="0" w:space="0" w:color="auto"/>
            <w:right w:val="none" w:sz="0" w:space="0" w:color="auto"/>
          </w:divBdr>
        </w:div>
        <w:div w:id="116910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7429</Words>
  <Characters>42346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LEHUUNGOC</cp:lastModifiedBy>
  <cp:revision>1</cp:revision>
  <dcterms:created xsi:type="dcterms:W3CDTF">2018-11-06T07:48:00Z</dcterms:created>
  <dcterms:modified xsi:type="dcterms:W3CDTF">2018-11-06T08:05:00Z</dcterms:modified>
</cp:coreProperties>
</file>