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D6" w:rsidRPr="00FE20D6" w:rsidRDefault="00FE20D6" w:rsidP="00FE20D6">
      <w:pPr>
        <w:shd w:val="clear" w:color="auto" w:fill="FFFFFF"/>
        <w:spacing w:after="0" w:line="240" w:lineRule="auto"/>
        <w:jc w:val="both"/>
        <w:rPr>
          <w:rFonts w:asciiTheme="majorHAnsi" w:eastAsia="Times New Roman" w:hAnsiTheme="majorHAnsi" w:cstheme="majorHAnsi"/>
          <w:color w:val="000000"/>
          <w:sz w:val="18"/>
          <w:szCs w:val="18"/>
          <w:lang w:val="en-US"/>
        </w:rPr>
      </w:pPr>
      <w:r>
        <w:rPr>
          <w:rFonts w:asciiTheme="majorHAnsi" w:eastAsia="Times New Roman" w:hAnsiTheme="majorHAnsi" w:cstheme="majorHAnsi"/>
          <w:b/>
          <w:bCs/>
          <w:color w:val="000000"/>
          <w:sz w:val="21"/>
          <w:szCs w:val="21"/>
          <w:lang w:val="en-US"/>
        </w:rPr>
        <w:t xml:space="preserve">        TTYT QUỲ CHÂU</w:t>
      </w:r>
    </w:p>
    <w:p w:rsidR="00FE20D6" w:rsidRPr="003A2FEC" w:rsidRDefault="00FE20D6" w:rsidP="00FE20D6">
      <w:pPr>
        <w:shd w:val="clear" w:color="auto" w:fill="FFFFFF"/>
        <w:spacing w:after="0" w:line="240" w:lineRule="auto"/>
        <w:jc w:val="both"/>
        <w:rPr>
          <w:rFonts w:asciiTheme="majorHAnsi" w:eastAsia="Times New Roman" w:hAnsiTheme="majorHAnsi" w:cstheme="majorHAnsi"/>
          <w:color w:val="000000"/>
          <w:sz w:val="18"/>
          <w:szCs w:val="18"/>
        </w:rPr>
      </w:pPr>
      <w:r w:rsidRPr="003C629A">
        <w:rPr>
          <w:rFonts w:asciiTheme="majorHAnsi" w:eastAsia="Times New Roman" w:hAnsiTheme="majorHAnsi" w:cstheme="majorHAnsi"/>
          <w:b/>
          <w:bCs/>
          <w:color w:val="000000"/>
          <w:sz w:val="21"/>
          <w:szCs w:val="21"/>
        </w:rPr>
        <w:t>   </w:t>
      </w:r>
      <w:r w:rsidRPr="003C629A">
        <w:rPr>
          <w:rFonts w:asciiTheme="majorHAnsi" w:eastAsia="Times New Roman" w:hAnsiTheme="majorHAnsi" w:cstheme="majorHAnsi"/>
          <w:b/>
          <w:bCs/>
          <w:color w:val="000000"/>
          <w:sz w:val="21"/>
          <w:szCs w:val="21"/>
          <w:u w:val="single"/>
        </w:rPr>
        <w:t>Đơn vị thông tin thuốc</w:t>
      </w:r>
    </w:p>
    <w:p w:rsidR="00FE20D6" w:rsidRPr="003A2FEC" w:rsidRDefault="00FE20D6" w:rsidP="00FE20D6">
      <w:pPr>
        <w:shd w:val="clear" w:color="auto" w:fill="FFFFFF"/>
        <w:spacing w:after="0" w:line="240" w:lineRule="auto"/>
        <w:jc w:val="both"/>
        <w:rPr>
          <w:rFonts w:asciiTheme="majorHAnsi" w:eastAsia="Times New Roman" w:hAnsiTheme="majorHAnsi" w:cstheme="majorHAnsi"/>
          <w:color w:val="000000"/>
          <w:sz w:val="18"/>
          <w:szCs w:val="18"/>
        </w:rPr>
      </w:pPr>
      <w:r w:rsidRPr="003A2FEC">
        <w:rPr>
          <w:rFonts w:asciiTheme="majorHAnsi" w:eastAsia="Times New Roman" w:hAnsiTheme="majorHAnsi" w:cstheme="majorHAnsi"/>
          <w:color w:val="000000"/>
          <w:sz w:val="18"/>
          <w:szCs w:val="18"/>
        </w:rPr>
        <w:t> </w:t>
      </w:r>
    </w:p>
    <w:p w:rsidR="00FE20D6" w:rsidRDefault="00FE20D6" w:rsidP="00FE20D6">
      <w:pPr>
        <w:shd w:val="clear" w:color="auto" w:fill="FFFFFF"/>
        <w:spacing w:after="0" w:line="240" w:lineRule="auto"/>
        <w:jc w:val="center"/>
        <w:rPr>
          <w:rFonts w:asciiTheme="majorHAnsi" w:eastAsia="Times New Roman" w:hAnsiTheme="majorHAnsi" w:cstheme="majorHAnsi"/>
          <w:color w:val="000000"/>
          <w:sz w:val="18"/>
          <w:szCs w:val="18"/>
          <w:lang w:val="en-US"/>
        </w:rPr>
      </w:pPr>
    </w:p>
    <w:p w:rsidR="00FE20D6" w:rsidRPr="00CB19E5" w:rsidRDefault="00CB19E5" w:rsidP="00FE20D6">
      <w:pPr>
        <w:shd w:val="clear" w:color="auto" w:fill="FFFFFF"/>
        <w:spacing w:after="0" w:line="240" w:lineRule="auto"/>
        <w:jc w:val="center"/>
        <w:rPr>
          <w:rFonts w:ascii="Times New Roman" w:eastAsia="Times New Roman" w:hAnsi="Times New Roman"/>
          <w:b/>
          <w:color w:val="000000"/>
          <w:sz w:val="44"/>
          <w:szCs w:val="18"/>
          <w:u w:val="single"/>
          <w:lang w:val="en-US"/>
        </w:rPr>
      </w:pPr>
      <w:r w:rsidRPr="00CB19E5">
        <w:rPr>
          <w:rFonts w:ascii="Times New Roman" w:eastAsia="Times New Roman" w:hAnsi="Times New Roman"/>
          <w:b/>
          <w:color w:val="000000"/>
          <w:sz w:val="44"/>
          <w:szCs w:val="18"/>
          <w:u w:val="single"/>
          <w:lang w:val="en-US"/>
        </w:rPr>
        <w:t>THÔNG TIN THUỐC</w:t>
      </w:r>
    </w:p>
    <w:p w:rsidR="00FE20D6" w:rsidRPr="00D27C32" w:rsidRDefault="00D27C32" w:rsidP="00FE20D6">
      <w:pPr>
        <w:shd w:val="clear" w:color="auto" w:fill="FFFFFF"/>
        <w:spacing w:after="0" w:line="240" w:lineRule="auto"/>
        <w:jc w:val="center"/>
        <w:rPr>
          <w:rFonts w:asciiTheme="majorHAnsi" w:eastAsia="Times New Roman" w:hAnsiTheme="majorHAnsi" w:cstheme="majorHAnsi"/>
          <w:color w:val="000000"/>
          <w:sz w:val="18"/>
          <w:szCs w:val="18"/>
          <w:lang w:val="en-US"/>
        </w:rPr>
      </w:pPr>
      <w:r>
        <w:rPr>
          <w:rFonts w:asciiTheme="majorHAnsi" w:eastAsia="Times New Roman" w:hAnsiTheme="majorHAnsi" w:cstheme="majorHAnsi"/>
          <w:b/>
          <w:bCs/>
          <w:color w:val="000000"/>
          <w:sz w:val="32"/>
          <w:szCs w:val="32"/>
          <w:lang w:val="en-US"/>
        </w:rPr>
        <w:t>KHÔNG ĐƯỢC DÙNG ĐỒNG THỜI</w:t>
      </w:r>
      <w:r w:rsidR="00CB19E5">
        <w:rPr>
          <w:rFonts w:asciiTheme="majorHAnsi" w:eastAsia="Times New Roman" w:hAnsiTheme="majorHAnsi" w:cstheme="majorHAnsi"/>
          <w:b/>
          <w:bCs/>
          <w:color w:val="000000"/>
          <w:sz w:val="32"/>
          <w:szCs w:val="32"/>
          <w:lang w:val="en-US"/>
        </w:rPr>
        <w:t xml:space="preserve"> NHÓM THUỐC TIÊU CHẤT NHẦY (</w:t>
      </w:r>
      <w:r>
        <w:rPr>
          <w:rFonts w:asciiTheme="majorHAnsi" w:eastAsia="Times New Roman" w:hAnsiTheme="majorHAnsi" w:cstheme="majorHAnsi"/>
          <w:b/>
          <w:bCs/>
          <w:color w:val="000000"/>
          <w:sz w:val="32"/>
          <w:szCs w:val="32"/>
          <w:lang w:val="en-US"/>
        </w:rPr>
        <w:t>ACETYLCYSTEIN</w:t>
      </w:r>
      <w:r w:rsidR="00CB19E5">
        <w:rPr>
          <w:rFonts w:asciiTheme="majorHAnsi" w:eastAsia="Times New Roman" w:hAnsiTheme="majorHAnsi" w:cstheme="majorHAnsi"/>
          <w:b/>
          <w:bCs/>
          <w:color w:val="000000"/>
          <w:sz w:val="32"/>
          <w:szCs w:val="32"/>
          <w:lang w:val="en-US"/>
        </w:rPr>
        <w:t>…)</w:t>
      </w:r>
      <w:r>
        <w:rPr>
          <w:rFonts w:asciiTheme="majorHAnsi" w:eastAsia="Times New Roman" w:hAnsiTheme="majorHAnsi" w:cstheme="majorHAnsi"/>
          <w:b/>
          <w:bCs/>
          <w:color w:val="000000"/>
          <w:sz w:val="32"/>
          <w:szCs w:val="32"/>
          <w:lang w:val="en-US"/>
        </w:rPr>
        <w:t xml:space="preserve"> VÀ CÁC THUỐC GIẢM HO KHÁC HOẶC BẤT CỨ </w:t>
      </w:r>
      <w:r w:rsidR="00CB19E5">
        <w:rPr>
          <w:rFonts w:asciiTheme="majorHAnsi" w:eastAsia="Times New Roman" w:hAnsiTheme="majorHAnsi" w:cstheme="majorHAnsi"/>
          <w:b/>
          <w:bCs/>
          <w:color w:val="000000"/>
          <w:sz w:val="32"/>
          <w:szCs w:val="32"/>
          <w:lang w:val="en-US"/>
        </w:rPr>
        <w:t>THUỐC LÀM GIẢM BÀI TIẾT (CLORPHENIRAMIN…)</w:t>
      </w:r>
    </w:p>
    <w:p w:rsidR="00FE20D6" w:rsidRPr="003A2FEC" w:rsidRDefault="00FE20D6" w:rsidP="00FE20D6">
      <w:pPr>
        <w:shd w:val="clear" w:color="auto" w:fill="FFFFFF"/>
        <w:spacing w:after="0" w:line="240" w:lineRule="auto"/>
        <w:jc w:val="both"/>
        <w:rPr>
          <w:rFonts w:asciiTheme="majorHAnsi" w:eastAsia="Times New Roman" w:hAnsiTheme="majorHAnsi" w:cstheme="majorHAnsi"/>
          <w:color w:val="000000"/>
          <w:sz w:val="18"/>
          <w:szCs w:val="18"/>
        </w:rPr>
      </w:pPr>
      <w:r w:rsidRPr="003A2FEC">
        <w:rPr>
          <w:rFonts w:asciiTheme="majorHAnsi" w:eastAsia="Times New Roman" w:hAnsiTheme="majorHAnsi" w:cstheme="majorHAnsi"/>
          <w:color w:val="000000"/>
          <w:sz w:val="18"/>
          <w:szCs w:val="18"/>
        </w:rPr>
        <w:t> </w:t>
      </w:r>
    </w:p>
    <w:p w:rsidR="00FE20D6" w:rsidRPr="00617E88" w:rsidRDefault="00FE20D6" w:rsidP="00FE20D6">
      <w:pPr>
        <w:shd w:val="clear" w:color="auto" w:fill="FFFFFF"/>
        <w:spacing w:after="0" w:line="240" w:lineRule="auto"/>
        <w:jc w:val="both"/>
        <w:rPr>
          <w:rFonts w:ascii="Times New Roman" w:eastAsia="Times New Roman" w:hAnsi="Times New Roman"/>
          <w:color w:val="000000"/>
          <w:sz w:val="22"/>
          <w:szCs w:val="18"/>
        </w:rPr>
      </w:pPr>
      <w:r w:rsidRPr="00617E88">
        <w:rPr>
          <w:rFonts w:ascii="Times New Roman" w:eastAsia="Times New Roman" w:hAnsi="Times New Roman"/>
          <w:color w:val="000000"/>
          <w:sz w:val="22"/>
          <w:szCs w:val="18"/>
        </w:rPr>
        <w:t> </w:t>
      </w:r>
    </w:p>
    <w:p w:rsidR="00D27C32" w:rsidRPr="00617E88" w:rsidRDefault="00FE20D6" w:rsidP="00A524E7">
      <w:pPr>
        <w:shd w:val="clear" w:color="auto" w:fill="FFFFFF"/>
        <w:spacing w:before="120" w:after="0" w:line="240" w:lineRule="auto"/>
        <w:jc w:val="both"/>
        <w:rPr>
          <w:rFonts w:ascii="Times New Roman" w:eastAsia="Times New Roman" w:hAnsi="Times New Roman"/>
          <w:color w:val="000000"/>
          <w:sz w:val="28"/>
          <w:szCs w:val="23"/>
          <w:lang w:val="en-US"/>
        </w:rPr>
      </w:pPr>
      <w:r w:rsidRPr="00617E88">
        <w:rPr>
          <w:rFonts w:ascii="Times New Roman" w:eastAsia="Times New Roman" w:hAnsi="Times New Roman"/>
          <w:color w:val="000000"/>
          <w:sz w:val="28"/>
          <w:szCs w:val="23"/>
        </w:rPr>
        <w:t> </w:t>
      </w:r>
      <w:r w:rsidR="00617E88" w:rsidRPr="00617E88">
        <w:rPr>
          <w:rFonts w:ascii="Times New Roman" w:eastAsia="Times New Roman" w:hAnsi="Times New Roman"/>
          <w:color w:val="000000"/>
          <w:sz w:val="28"/>
          <w:szCs w:val="23"/>
          <w:lang w:val="en-US"/>
        </w:rPr>
        <w:t>*** Hai nhóm thuốc đang được sử dụng tại đơn vị</w:t>
      </w:r>
      <w:r w:rsidRPr="00617E88">
        <w:rPr>
          <w:rFonts w:ascii="Times New Roman" w:eastAsia="Times New Roman" w:hAnsi="Times New Roman"/>
          <w:color w:val="000000"/>
          <w:sz w:val="28"/>
          <w:szCs w:val="23"/>
        </w:rPr>
        <w:t xml:space="preserve">       </w:t>
      </w:r>
    </w:p>
    <w:p w:rsidR="00CB19E5" w:rsidRPr="00617E88" w:rsidRDefault="00617E88" w:rsidP="00A524E7">
      <w:pPr>
        <w:shd w:val="clear" w:color="auto" w:fill="FFFFFF"/>
        <w:spacing w:before="120" w:after="0" w:line="240" w:lineRule="auto"/>
        <w:jc w:val="both"/>
        <w:rPr>
          <w:rFonts w:ascii="Times New Roman" w:eastAsia="Times New Roman" w:hAnsi="Times New Roman"/>
          <w:color w:val="000000"/>
          <w:sz w:val="28"/>
          <w:szCs w:val="23"/>
          <w:u w:val="single"/>
          <w:lang w:val="en-US"/>
        </w:rPr>
      </w:pPr>
      <w:r w:rsidRPr="00617E88">
        <w:rPr>
          <w:rFonts w:ascii="Times New Roman" w:eastAsia="Times New Roman" w:hAnsi="Times New Roman"/>
          <w:color w:val="000000"/>
          <w:sz w:val="28"/>
          <w:szCs w:val="23"/>
          <w:u w:val="single"/>
          <w:lang w:val="en-US"/>
        </w:rPr>
        <w:t>T</w:t>
      </w:r>
      <w:r w:rsidR="00D43FCF" w:rsidRPr="00617E88">
        <w:rPr>
          <w:rFonts w:ascii="Times New Roman" w:eastAsia="Times New Roman" w:hAnsi="Times New Roman"/>
          <w:color w:val="000000"/>
          <w:sz w:val="28"/>
          <w:szCs w:val="23"/>
          <w:u w:val="single"/>
          <w:lang w:val="en-US"/>
        </w:rPr>
        <w:t xml:space="preserve">huốc tiêu chất nhầy </w:t>
      </w:r>
      <w:r w:rsidR="000C62E7" w:rsidRPr="00617E88">
        <w:rPr>
          <w:rFonts w:ascii="Times New Roman" w:eastAsia="Times New Roman" w:hAnsi="Times New Roman"/>
          <w:color w:val="000000"/>
          <w:sz w:val="28"/>
          <w:szCs w:val="23"/>
          <w:u w:val="single"/>
          <w:lang w:val="en-US"/>
        </w:rPr>
        <w:t>:</w:t>
      </w:r>
    </w:p>
    <w:p w:rsidR="00117028" w:rsidRDefault="00FE20D6" w:rsidP="00A524E7">
      <w:pPr>
        <w:shd w:val="clear" w:color="auto" w:fill="FFFFFF"/>
        <w:spacing w:before="120" w:after="0" w:line="240" w:lineRule="auto"/>
        <w:jc w:val="both"/>
        <w:rPr>
          <w:rFonts w:ascii="Times New Roman" w:eastAsia="Times New Roman" w:hAnsi="Times New Roman"/>
          <w:color w:val="1D2129"/>
          <w:sz w:val="28"/>
          <w:szCs w:val="28"/>
          <w:lang w:val="en-US"/>
        </w:rPr>
      </w:pPr>
      <w:r w:rsidRPr="003A2FEC">
        <w:rPr>
          <w:rFonts w:asciiTheme="majorHAnsi" w:eastAsia="Times New Roman" w:hAnsiTheme="majorHAnsi" w:cstheme="majorHAnsi"/>
          <w:color w:val="000000"/>
          <w:sz w:val="23"/>
          <w:szCs w:val="23"/>
        </w:rPr>
        <w:t xml:space="preserve"> </w:t>
      </w:r>
      <w:r w:rsidR="00CB19E5">
        <w:rPr>
          <w:rFonts w:ascii="Times New Roman" w:eastAsia="Times New Roman" w:hAnsi="Times New Roman"/>
          <w:color w:val="1D2129"/>
          <w:sz w:val="28"/>
          <w:szCs w:val="28"/>
        </w:rPr>
        <w:t>-</w:t>
      </w:r>
      <w:r w:rsidR="00CB19E5">
        <w:rPr>
          <w:rFonts w:ascii="Times New Roman" w:eastAsia="Times New Roman" w:hAnsi="Times New Roman"/>
          <w:color w:val="1D2129"/>
          <w:sz w:val="28"/>
          <w:szCs w:val="28"/>
          <w:lang w:val="en-US"/>
        </w:rPr>
        <w:t xml:space="preserve"> Acetylcystein được chỉ định tiêu chất nhầy trong bệnh nhày nhớt, bệnh lý hô hấp có đờm quánh như</w:t>
      </w:r>
      <w:r w:rsidR="00BA099E">
        <w:rPr>
          <w:rFonts w:ascii="Times New Roman" w:eastAsia="Times New Roman" w:hAnsi="Times New Roman"/>
          <w:color w:val="1D2129"/>
          <w:sz w:val="28"/>
          <w:szCs w:val="28"/>
          <w:lang w:val="en-US"/>
        </w:rPr>
        <w:t xml:space="preserve"> trong viêm phế quản cấp và mạn.Tác </w:t>
      </w:r>
      <w:r w:rsidR="00A524E7" w:rsidRPr="00D524C1">
        <w:rPr>
          <w:rFonts w:ascii="Times New Roman" w:eastAsia="Times New Roman" w:hAnsi="Times New Roman"/>
          <w:color w:val="1D2129"/>
          <w:sz w:val="28"/>
          <w:szCs w:val="28"/>
        </w:rPr>
        <w:t>dụng lên pha gel của chất nhày, làm đứt các cầu nối disulfure của các glycoprotein, làm thay đổi và hủy chất nhày.</w:t>
      </w:r>
    </w:p>
    <w:p w:rsidR="00117028" w:rsidRDefault="00C71B31"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w:t>
      </w:r>
      <w:r w:rsidR="00117028">
        <w:rPr>
          <w:rFonts w:ascii="Times New Roman" w:eastAsia="Times New Roman" w:hAnsi="Times New Roman"/>
          <w:color w:val="1D2129"/>
          <w:sz w:val="28"/>
          <w:szCs w:val="28"/>
          <w:lang w:val="en-US"/>
        </w:rPr>
        <w:t xml:space="preserve">+ADR: Chảy nước </w:t>
      </w:r>
      <w:r w:rsidR="00117028" w:rsidRPr="00117028">
        <w:rPr>
          <w:rFonts w:ascii="Times New Roman" w:eastAsia="Times New Roman" w:hAnsi="Times New Roman"/>
          <w:color w:val="1D2129"/>
          <w:sz w:val="28"/>
          <w:szCs w:val="28"/>
          <w:lang w:val="en-US"/>
        </w:rPr>
        <w:t>mũi nhiều</w:t>
      </w:r>
      <w:r w:rsidR="00117028">
        <w:rPr>
          <w:rFonts w:ascii="Times New Roman" w:eastAsia="Times New Roman" w:hAnsi="Times New Roman"/>
          <w:color w:val="1D2129"/>
          <w:sz w:val="28"/>
          <w:szCs w:val="28"/>
        </w:rPr>
        <w:t> </w:t>
      </w:r>
      <w:r w:rsidR="00117028">
        <w:rPr>
          <w:rFonts w:ascii="Times New Roman" w:eastAsia="Times New Roman" w:hAnsi="Times New Roman"/>
          <w:color w:val="1D2129"/>
          <w:sz w:val="28"/>
          <w:szCs w:val="28"/>
          <w:lang w:val="en-US"/>
        </w:rPr>
        <w:t xml:space="preserve"> </w:t>
      </w:r>
    </w:p>
    <w:p w:rsidR="00CB19E5" w:rsidRDefault="00117028"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w:t>
      </w:r>
      <w:r w:rsidR="00A524E7" w:rsidRPr="00D524C1">
        <w:rPr>
          <w:rFonts w:ascii="Times New Roman" w:eastAsia="Times New Roman" w:hAnsi="Times New Roman"/>
          <w:color w:val="1D2129"/>
          <w:sz w:val="28"/>
          <w:szCs w:val="28"/>
        </w:rPr>
        <w:t>Bromhexine: Thủy phân các mucoprotein dẫn đến khử các cực mucopolysaccharide, cắt đứt các sợi cao phân tử này, làm điều biến hoạt tính của các tế bào tiết chất nhày. Kết quả là thay đổi cấu trúc chất nhày, giảm độ nhày nhớt. </w:t>
      </w:r>
    </w:p>
    <w:p w:rsidR="000C62E7" w:rsidRDefault="000C62E7" w:rsidP="00A524E7">
      <w:pPr>
        <w:shd w:val="clear" w:color="auto" w:fill="FFFFFF"/>
        <w:spacing w:before="120" w:after="0" w:line="240" w:lineRule="auto"/>
        <w:jc w:val="both"/>
        <w:rPr>
          <w:rFonts w:ascii="Times New Roman" w:eastAsia="Times New Roman" w:hAnsi="Times New Roman"/>
          <w:color w:val="1D2129"/>
          <w:sz w:val="28"/>
          <w:szCs w:val="28"/>
          <w:lang w:val="en-US"/>
        </w:rPr>
      </w:pPr>
      <w:r w:rsidRPr="00617E88">
        <w:rPr>
          <w:rFonts w:ascii="Times New Roman" w:eastAsia="Times New Roman" w:hAnsi="Times New Roman"/>
          <w:color w:val="1D2129"/>
          <w:sz w:val="28"/>
          <w:szCs w:val="28"/>
          <w:u w:val="single"/>
          <w:lang w:val="en-US"/>
        </w:rPr>
        <w:t>Thuốc làm giảm ho,</w:t>
      </w:r>
      <w:r w:rsidR="00BA099E">
        <w:rPr>
          <w:rFonts w:ascii="Times New Roman" w:eastAsia="Times New Roman" w:hAnsi="Times New Roman"/>
          <w:color w:val="1D2129"/>
          <w:sz w:val="28"/>
          <w:szCs w:val="28"/>
          <w:u w:val="single"/>
          <w:lang w:val="en-US"/>
        </w:rPr>
        <w:t xml:space="preserve"> giảm đau,</w:t>
      </w:r>
      <w:r w:rsidRPr="00617E88">
        <w:rPr>
          <w:rFonts w:ascii="Times New Roman" w:eastAsia="Times New Roman" w:hAnsi="Times New Roman"/>
          <w:color w:val="1D2129"/>
          <w:sz w:val="28"/>
          <w:szCs w:val="28"/>
          <w:u w:val="single"/>
          <w:lang w:val="en-US"/>
        </w:rPr>
        <w:t xml:space="preserve"> giảm bài tiết</w:t>
      </w:r>
      <w:r>
        <w:rPr>
          <w:rFonts w:ascii="Times New Roman" w:eastAsia="Times New Roman" w:hAnsi="Times New Roman"/>
          <w:color w:val="1D2129"/>
          <w:sz w:val="28"/>
          <w:szCs w:val="28"/>
          <w:lang w:val="en-US"/>
        </w:rPr>
        <w:t>:</w:t>
      </w:r>
    </w:p>
    <w:p w:rsidR="000C62E7" w:rsidRDefault="000C62E7"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-Vinacode (</w:t>
      </w:r>
      <w:r w:rsidRPr="000C62E7">
        <w:rPr>
          <w:rFonts w:ascii="Times New Roman" w:eastAsia="Times New Roman" w:hAnsi="Times New Roman"/>
          <w:color w:val="1D2129"/>
          <w:sz w:val="28"/>
          <w:szCs w:val="28"/>
          <w:lang w:val="en-US"/>
        </w:rPr>
        <w:t>Codein + terpin hydrat</w:t>
      </w:r>
      <w:r>
        <w:rPr>
          <w:rFonts w:ascii="Times New Roman" w:eastAsia="Times New Roman" w:hAnsi="Times New Roman"/>
          <w:color w:val="1D2129"/>
          <w:sz w:val="28"/>
          <w:szCs w:val="28"/>
          <w:lang w:val="en-US"/>
        </w:rPr>
        <w:t>): Tác dụng hiệp đồng giảm ho, long đờm</w:t>
      </w:r>
    </w:p>
    <w:p w:rsidR="000C62E7" w:rsidRDefault="000C62E7"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w:t>
      </w:r>
      <w:r w:rsidRPr="000C62E7">
        <w:rPr>
          <w:rFonts w:ascii="Times New Roman" w:eastAsia="Times New Roman" w:hAnsi="Times New Roman"/>
          <w:color w:val="1D2129"/>
          <w:sz w:val="28"/>
          <w:szCs w:val="28"/>
          <w:lang w:val="en-US"/>
        </w:rPr>
        <w:t>Effer-Paralmax codein 10</w:t>
      </w:r>
      <w:r>
        <w:rPr>
          <w:rFonts w:ascii="Times New Roman" w:eastAsia="Times New Roman" w:hAnsi="Times New Roman"/>
          <w:color w:val="1D2129"/>
          <w:sz w:val="28"/>
          <w:szCs w:val="28"/>
          <w:lang w:val="en-US"/>
        </w:rPr>
        <w:t xml:space="preserve"> (</w:t>
      </w:r>
      <w:r w:rsidRPr="000C62E7">
        <w:rPr>
          <w:rFonts w:ascii="Times New Roman" w:eastAsia="Times New Roman" w:hAnsi="Times New Roman"/>
          <w:color w:val="1D2129"/>
          <w:sz w:val="28"/>
          <w:szCs w:val="28"/>
          <w:lang w:val="en-US"/>
        </w:rPr>
        <w:t>Paracetamol + codein phosphat</w:t>
      </w:r>
      <w:r>
        <w:rPr>
          <w:rFonts w:ascii="Times New Roman" w:eastAsia="Times New Roman" w:hAnsi="Times New Roman"/>
          <w:color w:val="1D2129"/>
          <w:sz w:val="28"/>
          <w:szCs w:val="28"/>
          <w:lang w:val="en-US"/>
        </w:rPr>
        <w:t xml:space="preserve">): Tác dụng hiệp đồng </w:t>
      </w:r>
      <w:r w:rsidR="00C00230">
        <w:rPr>
          <w:rFonts w:ascii="Times New Roman" w:eastAsia="Times New Roman" w:hAnsi="Times New Roman"/>
          <w:color w:val="1D2129"/>
          <w:sz w:val="28"/>
          <w:szCs w:val="28"/>
          <w:lang w:val="en-US"/>
        </w:rPr>
        <w:t>giảm đau</w:t>
      </w:r>
    </w:p>
    <w:p w:rsidR="00617E88" w:rsidRDefault="00617E88"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-Clorpheniramin: được chỉ định điều trị triệu chứng của viêm mũi dị ứng mùa và quanh năm, mày đay</w:t>
      </w:r>
    </w:p>
    <w:p w:rsidR="00617E88" w:rsidRPr="000C62E7" w:rsidRDefault="00C71B31"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w:t>
      </w:r>
      <w:r w:rsidR="00617E88">
        <w:rPr>
          <w:rFonts w:ascii="Times New Roman" w:eastAsia="Times New Roman" w:hAnsi="Times New Roman"/>
          <w:color w:val="1D2129"/>
          <w:sz w:val="28"/>
          <w:szCs w:val="28"/>
          <w:lang w:val="en-US"/>
        </w:rPr>
        <w:t xml:space="preserve"> +ADR</w:t>
      </w:r>
      <w:r>
        <w:rPr>
          <w:rFonts w:ascii="Times New Roman" w:eastAsia="Times New Roman" w:hAnsi="Times New Roman"/>
          <w:color w:val="1D2129"/>
          <w:sz w:val="28"/>
          <w:szCs w:val="28"/>
          <w:lang w:val="en-US"/>
        </w:rPr>
        <w:t xml:space="preserve"> của Clorpheniramin</w:t>
      </w:r>
      <w:r w:rsidR="00617E88">
        <w:rPr>
          <w:rFonts w:ascii="Times New Roman" w:eastAsia="Times New Roman" w:hAnsi="Times New Roman"/>
          <w:color w:val="1D2129"/>
          <w:sz w:val="28"/>
          <w:szCs w:val="28"/>
          <w:lang w:val="en-US"/>
        </w:rPr>
        <w:t xml:space="preserve">: </w:t>
      </w:r>
      <w:r>
        <w:rPr>
          <w:rFonts w:ascii="Times New Roman" w:eastAsia="Times New Roman" w:hAnsi="Times New Roman"/>
          <w:color w:val="1D2129"/>
          <w:sz w:val="28"/>
          <w:szCs w:val="28"/>
          <w:lang w:val="en-US"/>
        </w:rPr>
        <w:t xml:space="preserve">Khô </w:t>
      </w:r>
      <w:r w:rsidR="00617E88">
        <w:rPr>
          <w:rFonts w:ascii="Times New Roman" w:eastAsia="Times New Roman" w:hAnsi="Times New Roman"/>
          <w:color w:val="1D2129"/>
          <w:sz w:val="28"/>
          <w:szCs w:val="28"/>
          <w:lang w:val="en-US"/>
        </w:rPr>
        <w:t xml:space="preserve">miệng, </w:t>
      </w:r>
      <w:r w:rsidR="00617E88" w:rsidRPr="00617E88">
        <w:rPr>
          <w:rFonts w:ascii="Times New Roman" w:eastAsia="Times New Roman" w:hAnsi="Times New Roman"/>
          <w:b/>
          <w:color w:val="1D2129"/>
          <w:sz w:val="28"/>
          <w:szCs w:val="28"/>
          <w:lang w:val="en-US"/>
        </w:rPr>
        <w:t>đờm đặc</w:t>
      </w:r>
      <w:r w:rsidR="00617E88">
        <w:rPr>
          <w:rFonts w:ascii="Times New Roman" w:eastAsia="Times New Roman" w:hAnsi="Times New Roman"/>
          <w:color w:val="1D2129"/>
          <w:sz w:val="28"/>
          <w:szCs w:val="28"/>
          <w:lang w:val="en-US"/>
        </w:rPr>
        <w:t>…</w:t>
      </w:r>
    </w:p>
    <w:p w:rsidR="00BA099E" w:rsidRDefault="008D7A74"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w:t>
      </w:r>
      <w:r w:rsidR="002F570F" w:rsidRPr="00327C86">
        <w:rPr>
          <w:rFonts w:ascii="Times New Roman" w:eastAsia="Times New Roman" w:hAnsi="Times New Roman"/>
          <w:b/>
          <w:color w:val="1D2129"/>
          <w:sz w:val="28"/>
          <w:szCs w:val="28"/>
          <w:lang w:val="en-US"/>
        </w:rPr>
        <w:t>Không được</w:t>
      </w:r>
      <w:r w:rsidR="002F570F">
        <w:rPr>
          <w:rFonts w:ascii="Times New Roman" w:eastAsia="Times New Roman" w:hAnsi="Times New Roman"/>
          <w:color w:val="1D2129"/>
          <w:sz w:val="28"/>
          <w:szCs w:val="28"/>
          <w:lang w:val="en-US"/>
        </w:rPr>
        <w:t xml:space="preserve"> phối hợp Acetylcystein mục đích tiêu đờm và Clorpheniramin</w:t>
      </w:r>
      <w:r w:rsidR="00327C86">
        <w:rPr>
          <w:rFonts w:ascii="Times New Roman" w:eastAsia="Times New Roman" w:hAnsi="Times New Roman"/>
          <w:color w:val="1D2129"/>
          <w:sz w:val="28"/>
          <w:szCs w:val="28"/>
          <w:lang w:val="en-US"/>
        </w:rPr>
        <w:t>, thuốc giảm ho</w:t>
      </w:r>
      <w:r w:rsidR="002F570F">
        <w:rPr>
          <w:rFonts w:ascii="Times New Roman" w:eastAsia="Times New Roman" w:hAnsi="Times New Roman"/>
          <w:color w:val="1D2129"/>
          <w:sz w:val="28"/>
          <w:szCs w:val="28"/>
          <w:lang w:val="en-US"/>
        </w:rPr>
        <w:t xml:space="preserve"> mục đích giảm tiết, giảm sổ mũi</w:t>
      </w:r>
      <w:r w:rsidR="00327C86">
        <w:rPr>
          <w:rFonts w:ascii="Times New Roman" w:eastAsia="Times New Roman" w:hAnsi="Times New Roman"/>
          <w:color w:val="1D2129"/>
          <w:sz w:val="28"/>
          <w:szCs w:val="28"/>
          <w:lang w:val="en-US"/>
        </w:rPr>
        <w:t>, giảm ho</w:t>
      </w:r>
      <w:r w:rsidR="002F570F">
        <w:rPr>
          <w:rFonts w:ascii="Times New Roman" w:eastAsia="Times New Roman" w:hAnsi="Times New Roman"/>
          <w:color w:val="1D2129"/>
          <w:sz w:val="28"/>
          <w:szCs w:val="28"/>
          <w:lang w:val="en-US"/>
        </w:rPr>
        <w:t xml:space="preserve"> vì trong </w:t>
      </w:r>
      <w:r w:rsidR="002F570F" w:rsidRPr="002F570F">
        <w:rPr>
          <w:rFonts w:ascii="Times New Roman" w:eastAsia="Times New Roman" w:hAnsi="Times New Roman"/>
          <w:color w:val="1D2129"/>
          <w:sz w:val="28"/>
          <w:szCs w:val="28"/>
          <w:lang w:val="en-US"/>
        </w:rPr>
        <w:t>khi acetylcystein đang cần ho và bài tiết phế quản thì chlorpheniramin</w:t>
      </w:r>
      <w:r w:rsidR="00327C86">
        <w:rPr>
          <w:rFonts w:ascii="Times New Roman" w:eastAsia="Times New Roman" w:hAnsi="Times New Roman"/>
          <w:color w:val="1D2129"/>
          <w:sz w:val="28"/>
          <w:szCs w:val="28"/>
          <w:lang w:val="en-US"/>
        </w:rPr>
        <w:t xml:space="preserve"> và các thuốc giảm ho</w:t>
      </w:r>
      <w:r w:rsidR="002F570F" w:rsidRPr="002F570F">
        <w:rPr>
          <w:rFonts w:ascii="Times New Roman" w:eastAsia="Times New Roman" w:hAnsi="Times New Roman"/>
          <w:color w:val="1D2129"/>
          <w:sz w:val="28"/>
          <w:szCs w:val="28"/>
          <w:lang w:val="en-US"/>
        </w:rPr>
        <w:t xml:space="preserve"> lại làm tác dụng ngược lại, như vậy sẽ không mang lại hiệu quả điều trị. Thậm chí lượng đờm đọng lại trong các phế nang sẽ ảnh hưởng hô hấp và diễn tiến của quá trình điều trị bệnh viêm phổi</w:t>
      </w:r>
      <w:r w:rsidR="00327C86">
        <w:rPr>
          <w:rFonts w:ascii="Times New Roman" w:eastAsia="Times New Roman" w:hAnsi="Times New Roman"/>
          <w:color w:val="1D2129"/>
          <w:sz w:val="28"/>
          <w:szCs w:val="28"/>
          <w:lang w:val="en-US"/>
        </w:rPr>
        <w:t xml:space="preserve">. </w:t>
      </w:r>
    </w:p>
    <w:p w:rsidR="00117028" w:rsidRDefault="00BA099E"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 </w:t>
      </w:r>
      <w:r w:rsidR="00A524E7" w:rsidRPr="00D524C1">
        <w:rPr>
          <w:rFonts w:ascii="Times New Roman" w:eastAsia="Times New Roman" w:hAnsi="Times New Roman"/>
          <w:color w:val="1D2129"/>
          <w:sz w:val="28"/>
          <w:szCs w:val="28"/>
        </w:rPr>
        <w:t>Trườn</w:t>
      </w:r>
      <w:r w:rsidR="00C71B31">
        <w:rPr>
          <w:rFonts w:ascii="Times New Roman" w:eastAsia="Times New Roman" w:hAnsi="Times New Roman"/>
          <w:color w:val="1D2129"/>
          <w:sz w:val="28"/>
          <w:szCs w:val="28"/>
        </w:rPr>
        <w:t>g hợp viêm phế quản cấp do viru</w:t>
      </w:r>
      <w:r w:rsidR="00C71B31">
        <w:rPr>
          <w:rFonts w:ascii="Times New Roman" w:eastAsia="Times New Roman" w:hAnsi="Times New Roman"/>
          <w:color w:val="1D2129"/>
          <w:sz w:val="28"/>
          <w:szCs w:val="28"/>
          <w:lang w:val="en-US"/>
        </w:rPr>
        <w:t>s</w:t>
      </w:r>
      <w:r w:rsidR="00A524E7" w:rsidRPr="00D524C1">
        <w:rPr>
          <w:rFonts w:ascii="Times New Roman" w:eastAsia="Times New Roman" w:hAnsi="Times New Roman"/>
          <w:color w:val="1D2129"/>
          <w:sz w:val="28"/>
          <w:szCs w:val="28"/>
        </w:rPr>
        <w:t xml:space="preserve">: Có thể dùng thuần túy chất long đờm </w:t>
      </w:r>
      <w:r w:rsidR="00617E88">
        <w:rPr>
          <w:rFonts w:ascii="Times New Roman" w:eastAsia="Times New Roman" w:hAnsi="Times New Roman"/>
          <w:color w:val="1D2129"/>
          <w:sz w:val="28"/>
          <w:szCs w:val="28"/>
        </w:rPr>
        <w:t>như acetylcysteine, bromhexine</w:t>
      </w:r>
      <w:r w:rsidR="00617E88">
        <w:rPr>
          <w:rFonts w:ascii="Times New Roman" w:eastAsia="Times New Roman" w:hAnsi="Times New Roman"/>
          <w:color w:val="1D2129"/>
          <w:sz w:val="28"/>
          <w:szCs w:val="28"/>
          <w:lang w:val="en-US"/>
        </w:rPr>
        <w:t xml:space="preserve">, </w:t>
      </w:r>
      <w:r w:rsidR="00A524E7" w:rsidRPr="00D524C1">
        <w:rPr>
          <w:rFonts w:ascii="Times New Roman" w:eastAsia="Times New Roman" w:hAnsi="Times New Roman"/>
          <w:color w:val="1D2129"/>
          <w:sz w:val="28"/>
          <w:szCs w:val="28"/>
        </w:rPr>
        <w:t>trên thực tế nên dùng loại chế phẩm hỗn hợp (ví dụ như chế phẩm đông dược</w:t>
      </w:r>
      <w:r w:rsidR="00327C86">
        <w:rPr>
          <w:rFonts w:ascii="Times New Roman" w:eastAsia="Times New Roman" w:hAnsi="Times New Roman"/>
          <w:color w:val="1D2129"/>
          <w:sz w:val="28"/>
          <w:szCs w:val="28"/>
        </w:rPr>
        <w:t xml:space="preserve"> chứa dược liệu chữa ho và long</w:t>
      </w:r>
      <w:r w:rsidR="00327C86">
        <w:rPr>
          <w:rFonts w:ascii="Times New Roman" w:eastAsia="Times New Roman" w:hAnsi="Times New Roman"/>
          <w:color w:val="1D2129"/>
          <w:sz w:val="28"/>
          <w:szCs w:val="28"/>
          <w:lang w:val="en-US"/>
        </w:rPr>
        <w:t xml:space="preserve"> </w:t>
      </w:r>
      <w:r w:rsidR="00117028">
        <w:rPr>
          <w:rFonts w:ascii="Times New Roman" w:eastAsia="Times New Roman" w:hAnsi="Times New Roman"/>
          <w:color w:val="1D2129"/>
          <w:sz w:val="28"/>
          <w:szCs w:val="28"/>
        </w:rPr>
        <w:t>đờm dưới dạng siro). </w:t>
      </w:r>
      <w:r w:rsidR="00117028">
        <w:rPr>
          <w:rFonts w:ascii="Times New Roman" w:eastAsia="Times New Roman" w:hAnsi="Times New Roman"/>
          <w:color w:val="1D2129"/>
          <w:sz w:val="28"/>
          <w:szCs w:val="28"/>
          <w:lang w:val="en-US"/>
        </w:rPr>
        <w:t xml:space="preserve"> </w:t>
      </w:r>
    </w:p>
    <w:p w:rsidR="00BA099E" w:rsidRDefault="00BA099E" w:rsidP="00A524E7">
      <w:pPr>
        <w:shd w:val="clear" w:color="auto" w:fill="FFFFFF"/>
        <w:spacing w:before="120" w:after="0" w:line="240" w:lineRule="auto"/>
        <w:jc w:val="both"/>
        <w:rPr>
          <w:rFonts w:ascii="Times New Roman" w:eastAsia="Times New Roman" w:hAnsi="Times New Roman"/>
          <w:color w:val="1D2129"/>
          <w:sz w:val="28"/>
          <w:szCs w:val="28"/>
          <w:lang w:val="en-US"/>
        </w:rPr>
      </w:pPr>
      <w:r>
        <w:rPr>
          <w:rFonts w:ascii="Times New Roman" w:eastAsia="Times New Roman" w:hAnsi="Times New Roman"/>
          <w:color w:val="1D2129"/>
          <w:sz w:val="28"/>
          <w:szCs w:val="28"/>
          <w:lang w:val="en-US"/>
        </w:rPr>
        <w:t xml:space="preserve">     </w:t>
      </w:r>
      <w:r w:rsidR="00117028">
        <w:rPr>
          <w:rFonts w:ascii="Times New Roman" w:eastAsia="Times New Roman" w:hAnsi="Times New Roman"/>
          <w:color w:val="1D2129"/>
          <w:sz w:val="28"/>
          <w:szCs w:val="28"/>
          <w:lang w:val="en-US"/>
        </w:rPr>
        <w:t xml:space="preserve">- </w:t>
      </w:r>
      <w:r w:rsidR="00A524E7" w:rsidRPr="00D524C1">
        <w:rPr>
          <w:rFonts w:ascii="Times New Roman" w:eastAsia="Times New Roman" w:hAnsi="Times New Roman"/>
          <w:color w:val="1D2129"/>
          <w:sz w:val="28"/>
          <w:szCs w:val="28"/>
        </w:rPr>
        <w:t>Trường hợp viêm phế quản - phổi cấp do nhiễm khuẩn trong giai đoạn cấp của bệnh viêm phế quản - phổi mạn tính</w:t>
      </w:r>
      <w:r w:rsidR="008D7A74">
        <w:rPr>
          <w:rFonts w:ascii="Times New Roman" w:eastAsia="Times New Roman" w:hAnsi="Times New Roman"/>
          <w:color w:val="1D2129"/>
          <w:sz w:val="28"/>
          <w:szCs w:val="28"/>
          <w:lang w:val="en-US"/>
        </w:rPr>
        <w:t>: H</w:t>
      </w:r>
      <w:r w:rsidR="00A524E7" w:rsidRPr="00D524C1">
        <w:rPr>
          <w:rFonts w:ascii="Times New Roman" w:eastAsia="Times New Roman" w:hAnsi="Times New Roman"/>
          <w:color w:val="1D2129"/>
          <w:sz w:val="28"/>
          <w:szCs w:val="28"/>
        </w:rPr>
        <w:t xml:space="preserve">o là một yếu tố cơ bản bảo vệ phế quản - phổi, cần được giữ lại, chỉ cần dùng một chế phẩm long đờm như carbocysteine hay acetylcysteine. Các chất này làm thay đổi cấu trúc, làm giảm độ nhớt đờm và đờm sẽ được tống ra ngoài bằng chính các phản xạ ho </w:t>
      </w:r>
    </w:p>
    <w:p w:rsidR="00B57793" w:rsidRDefault="00BA099E" w:rsidP="00A524E7">
      <w:pPr>
        <w:shd w:val="clear" w:color="auto" w:fill="FFFFFF"/>
        <w:spacing w:before="120" w:after="0" w:line="240" w:lineRule="auto"/>
        <w:jc w:val="both"/>
        <w:rPr>
          <w:rFonts w:asciiTheme="majorHAnsi" w:eastAsia="Times New Roman" w:hAnsiTheme="majorHAnsi" w:cstheme="majorHAnsi"/>
          <w:i/>
          <w:iCs/>
          <w:color w:val="000000"/>
          <w:sz w:val="23"/>
          <w:szCs w:val="23"/>
          <w:lang w:val="en-US"/>
        </w:rPr>
      </w:pPr>
      <w:r>
        <w:rPr>
          <w:rFonts w:ascii="Times New Roman" w:eastAsia="Times New Roman" w:hAnsi="Times New Roman"/>
          <w:color w:val="1D2129"/>
          <w:sz w:val="28"/>
          <w:szCs w:val="28"/>
          <w:lang w:val="en-US"/>
        </w:rPr>
        <w:lastRenderedPageBreak/>
        <w:t xml:space="preserve">        </w:t>
      </w:r>
      <w:r w:rsidR="00C71B31">
        <w:rPr>
          <w:rFonts w:ascii="Times New Roman" w:eastAsia="Times New Roman" w:hAnsi="Times New Roman"/>
          <w:color w:val="1D2129"/>
          <w:sz w:val="28"/>
          <w:szCs w:val="28"/>
          <w:lang w:val="en-US"/>
        </w:rPr>
        <w:t xml:space="preserve">Trên thị trường </w:t>
      </w:r>
      <w:r w:rsidR="007C69A6">
        <w:rPr>
          <w:rFonts w:ascii="Times New Roman" w:eastAsia="Times New Roman" w:hAnsi="Times New Roman"/>
          <w:color w:val="1D2129"/>
          <w:sz w:val="28"/>
          <w:szCs w:val="28"/>
          <w:lang w:val="en-US"/>
        </w:rPr>
        <w:t>có nhiều lo</w:t>
      </w:r>
      <w:r w:rsidR="00C71B31">
        <w:rPr>
          <w:rFonts w:ascii="Times New Roman" w:eastAsia="Times New Roman" w:hAnsi="Times New Roman"/>
          <w:color w:val="1D2129"/>
          <w:sz w:val="28"/>
          <w:szCs w:val="28"/>
          <w:lang w:val="en-US"/>
        </w:rPr>
        <w:t>ại biệt dược</w:t>
      </w:r>
      <w:r w:rsidR="007C69A6">
        <w:rPr>
          <w:rFonts w:ascii="Times New Roman" w:eastAsia="Times New Roman" w:hAnsi="Times New Roman"/>
          <w:color w:val="1D2129"/>
          <w:sz w:val="28"/>
          <w:szCs w:val="28"/>
          <w:lang w:val="en-US"/>
        </w:rPr>
        <w:t xml:space="preserve"> phối hợp </w:t>
      </w:r>
      <w:r w:rsidR="008D7A74" w:rsidRPr="00D524C1">
        <w:rPr>
          <w:rFonts w:ascii="Times New Roman" w:eastAsia="Times New Roman" w:hAnsi="Times New Roman"/>
          <w:color w:val="1D2129"/>
          <w:sz w:val="28"/>
          <w:szCs w:val="28"/>
        </w:rPr>
        <w:t xml:space="preserve">thuốc long đờm với các thuốc </w:t>
      </w:r>
      <w:r w:rsidR="007C69A6">
        <w:rPr>
          <w:rFonts w:ascii="Times New Roman" w:eastAsia="Times New Roman" w:hAnsi="Times New Roman"/>
          <w:color w:val="1D2129"/>
          <w:sz w:val="28"/>
          <w:szCs w:val="28"/>
          <w:lang w:val="en-US"/>
        </w:rPr>
        <w:t xml:space="preserve">ho </w:t>
      </w:r>
      <w:r w:rsidR="008D7A74" w:rsidRPr="00D524C1">
        <w:rPr>
          <w:rFonts w:ascii="Times New Roman" w:eastAsia="Times New Roman" w:hAnsi="Times New Roman"/>
          <w:color w:val="1D2129"/>
          <w:sz w:val="28"/>
          <w:szCs w:val="28"/>
        </w:rPr>
        <w:t xml:space="preserve">khác </w:t>
      </w:r>
      <w:r w:rsidR="007C69A6">
        <w:rPr>
          <w:rFonts w:ascii="Times New Roman" w:eastAsia="Times New Roman" w:hAnsi="Times New Roman"/>
          <w:color w:val="1D2129"/>
          <w:sz w:val="28"/>
          <w:szCs w:val="28"/>
          <w:lang w:val="en-US"/>
        </w:rPr>
        <w:t xml:space="preserve">như </w:t>
      </w:r>
      <w:r w:rsidR="008D7A74" w:rsidRPr="00D524C1">
        <w:rPr>
          <w:rFonts w:ascii="Times New Roman" w:eastAsia="Times New Roman" w:hAnsi="Times New Roman"/>
          <w:color w:val="1D2129"/>
          <w:sz w:val="28"/>
          <w:szCs w:val="28"/>
        </w:rPr>
        <w:t>(codein hay dextromethorphan), thuốc chống dị ứng (chlopheniramin, brompheniramin), thuốc cường giao cảm (pseudoephedrin</w:t>
      </w:r>
      <w:r w:rsidR="007C69A6">
        <w:rPr>
          <w:rFonts w:ascii="Times New Roman" w:eastAsia="Times New Roman" w:hAnsi="Times New Roman"/>
          <w:color w:val="1D2129"/>
          <w:sz w:val="28"/>
          <w:szCs w:val="28"/>
          <w:lang w:val="en-US"/>
        </w:rPr>
        <w:t>) trong đó c</w:t>
      </w:r>
      <w:r w:rsidR="008D7A74" w:rsidRPr="00D524C1">
        <w:rPr>
          <w:rFonts w:ascii="Times New Roman" w:eastAsia="Times New Roman" w:hAnsi="Times New Roman"/>
          <w:color w:val="1D2129"/>
          <w:sz w:val="28"/>
          <w:szCs w:val="28"/>
        </w:rPr>
        <w:t>hất làm giảm ho và chất long đờm được kết hợp cân đối</w:t>
      </w:r>
      <w:r w:rsidR="00C71B31">
        <w:rPr>
          <w:rFonts w:ascii="Times New Roman" w:eastAsia="Times New Roman" w:hAnsi="Times New Roman"/>
          <w:color w:val="1D2129"/>
          <w:sz w:val="28"/>
          <w:szCs w:val="28"/>
          <w:lang w:val="en-US"/>
        </w:rPr>
        <w:t xml:space="preserve"> trong công thức của nhà sản xuất</w:t>
      </w:r>
      <w:r w:rsidR="008D7A74" w:rsidRPr="00D524C1">
        <w:rPr>
          <w:rFonts w:ascii="Times New Roman" w:eastAsia="Times New Roman" w:hAnsi="Times New Roman"/>
          <w:color w:val="1D2129"/>
          <w:sz w:val="28"/>
          <w:szCs w:val="28"/>
        </w:rPr>
        <w:t>. Nếu dùng đúng liều thì thuốc sẽ làm giảm cơn ho nhưng không làm mất hết phản xạ ho</w:t>
      </w:r>
      <w:r w:rsidR="007C69A6">
        <w:rPr>
          <w:rFonts w:ascii="Times New Roman" w:eastAsia="Times New Roman" w:hAnsi="Times New Roman"/>
          <w:color w:val="1D2129"/>
          <w:sz w:val="28"/>
          <w:szCs w:val="28"/>
          <w:lang w:val="en-US"/>
        </w:rPr>
        <w:t xml:space="preserve">, cũng như không làm cho đờm đặc </w:t>
      </w:r>
      <w:r w:rsidR="00C71B31">
        <w:rPr>
          <w:rFonts w:ascii="Times New Roman" w:eastAsia="Times New Roman" w:hAnsi="Times New Roman"/>
          <w:color w:val="1D2129"/>
          <w:sz w:val="28"/>
          <w:szCs w:val="28"/>
          <w:lang w:val="en-US"/>
        </w:rPr>
        <w:t>gây khó khăn cho</w:t>
      </w:r>
      <w:r w:rsidR="00C71B31">
        <w:rPr>
          <w:rFonts w:ascii="Times New Roman" w:eastAsia="Times New Roman" w:hAnsi="Times New Roman"/>
          <w:color w:val="1D2129"/>
          <w:sz w:val="28"/>
          <w:szCs w:val="28"/>
        </w:rPr>
        <w:t xml:space="preserve"> việc </w:t>
      </w:r>
      <w:r w:rsidR="008D7A74" w:rsidRPr="00D524C1">
        <w:rPr>
          <w:rFonts w:ascii="Times New Roman" w:eastAsia="Times New Roman" w:hAnsi="Times New Roman"/>
          <w:color w:val="1D2129"/>
          <w:sz w:val="28"/>
          <w:szCs w:val="28"/>
        </w:rPr>
        <w:t>tống đờm đã được làm loãng ra ngoài</w:t>
      </w:r>
      <w:r>
        <w:rPr>
          <w:rFonts w:ascii="Times New Roman" w:eastAsia="Times New Roman" w:hAnsi="Times New Roman"/>
          <w:color w:val="1D2129"/>
          <w:sz w:val="28"/>
          <w:szCs w:val="28"/>
          <w:lang w:val="en-US"/>
        </w:rPr>
        <w:t>.</w:t>
      </w:r>
      <w:bookmarkStart w:id="0" w:name="_GoBack"/>
      <w:bookmarkEnd w:id="0"/>
      <w:r w:rsidR="00FE20D6" w:rsidRPr="003C629A">
        <w:rPr>
          <w:rFonts w:asciiTheme="majorHAnsi" w:eastAsia="Times New Roman" w:hAnsiTheme="majorHAnsi" w:cstheme="majorHAnsi"/>
          <w:i/>
          <w:iCs/>
          <w:color w:val="000000"/>
          <w:sz w:val="23"/>
          <w:szCs w:val="23"/>
        </w:rPr>
        <w:t>                          </w:t>
      </w:r>
    </w:p>
    <w:p w:rsidR="00B57793" w:rsidRDefault="00B57793" w:rsidP="00A524E7">
      <w:pPr>
        <w:shd w:val="clear" w:color="auto" w:fill="FFFFFF"/>
        <w:spacing w:before="120" w:after="0" w:line="240" w:lineRule="auto"/>
        <w:jc w:val="both"/>
        <w:rPr>
          <w:rFonts w:asciiTheme="majorHAnsi" w:eastAsia="Times New Roman" w:hAnsiTheme="majorHAnsi" w:cstheme="majorHAnsi"/>
          <w:i/>
          <w:iCs/>
          <w:color w:val="000000"/>
          <w:sz w:val="23"/>
          <w:szCs w:val="23"/>
          <w:lang w:val="en-US"/>
        </w:rPr>
      </w:pPr>
    </w:p>
    <w:p w:rsidR="00FE20D6" w:rsidRPr="00BA099E" w:rsidRDefault="00B57793" w:rsidP="00BA099E">
      <w:pPr>
        <w:pStyle w:val="ListParagraph"/>
        <w:numPr>
          <w:ilvl w:val="0"/>
          <w:numId w:val="1"/>
        </w:numPr>
        <w:shd w:val="clear" w:color="auto" w:fill="FFFFFF"/>
        <w:spacing w:before="120" w:after="0" w:line="240" w:lineRule="auto"/>
        <w:jc w:val="both"/>
        <w:rPr>
          <w:rFonts w:asciiTheme="majorHAnsi" w:eastAsia="Times New Roman" w:hAnsiTheme="majorHAnsi" w:cstheme="majorHAnsi"/>
          <w:i/>
          <w:iCs/>
          <w:color w:val="000000"/>
          <w:sz w:val="23"/>
          <w:szCs w:val="23"/>
          <w:lang w:val="en-US"/>
        </w:rPr>
      </w:pPr>
      <w:r w:rsidRPr="00BA099E">
        <w:rPr>
          <w:rFonts w:asciiTheme="majorHAnsi" w:eastAsia="Times New Roman" w:hAnsiTheme="majorHAnsi" w:cstheme="majorHAnsi"/>
          <w:i/>
          <w:iCs/>
          <w:color w:val="000000"/>
          <w:sz w:val="23"/>
          <w:szCs w:val="23"/>
          <w:lang w:val="en-US"/>
        </w:rPr>
        <w:t>Nguồn: Dược thư quốc gia Việt Nam, XB lần 2 (Tr 111,Tr 445)</w:t>
      </w:r>
      <w:r w:rsidR="00FE20D6" w:rsidRPr="00BA099E">
        <w:rPr>
          <w:rFonts w:asciiTheme="majorHAnsi" w:eastAsia="Times New Roman" w:hAnsiTheme="majorHAnsi" w:cstheme="majorHAnsi"/>
          <w:i/>
          <w:iCs/>
          <w:color w:val="000000"/>
          <w:sz w:val="23"/>
          <w:szCs w:val="23"/>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FE20D6" w:rsidTr="00466D4D">
        <w:tc>
          <w:tcPr>
            <w:tcW w:w="4774" w:type="dxa"/>
          </w:tcPr>
          <w:p w:rsidR="00FE20D6" w:rsidRPr="00E25B39" w:rsidRDefault="00FE20D6" w:rsidP="00466D4D">
            <w:pPr>
              <w:jc w:val="both"/>
              <w:rPr>
                <w:rFonts w:asciiTheme="majorHAnsi" w:eastAsia="Times New Roman" w:hAnsiTheme="majorHAnsi" w:cstheme="majorHAnsi"/>
                <w:iCs/>
                <w:color w:val="000000"/>
                <w:sz w:val="23"/>
                <w:szCs w:val="23"/>
                <w:lang w:val="en-US"/>
              </w:rPr>
            </w:pPr>
            <w:r>
              <w:rPr>
                <w:rFonts w:asciiTheme="majorHAnsi" w:eastAsia="Times New Roman" w:hAnsiTheme="majorHAnsi" w:cstheme="majorHAnsi"/>
                <w:i/>
                <w:iCs/>
                <w:color w:val="000000"/>
                <w:sz w:val="23"/>
                <w:szCs w:val="23"/>
                <w:lang w:val="en-US"/>
              </w:rPr>
              <w:t xml:space="preserve">    </w:t>
            </w:r>
          </w:p>
        </w:tc>
        <w:tc>
          <w:tcPr>
            <w:tcW w:w="4775" w:type="dxa"/>
          </w:tcPr>
          <w:p w:rsidR="00FE20D6" w:rsidRPr="00E25B39" w:rsidRDefault="00A524E7" w:rsidP="00466D4D">
            <w:pPr>
              <w:jc w:val="center"/>
              <w:rPr>
                <w:rFonts w:asciiTheme="majorHAnsi" w:eastAsia="Times New Roman" w:hAnsiTheme="majorHAnsi" w:cstheme="majorHAnsi"/>
                <w:i/>
                <w:iCs/>
                <w:color w:val="000000"/>
                <w:sz w:val="24"/>
                <w:szCs w:val="24"/>
                <w:lang w:val="en-US"/>
              </w:rPr>
            </w:pPr>
            <w:r>
              <w:rPr>
                <w:rFonts w:asciiTheme="majorHAnsi" w:eastAsia="Times New Roman" w:hAnsiTheme="majorHAnsi" w:cstheme="majorHAnsi"/>
                <w:i/>
                <w:iCs/>
                <w:color w:val="000000"/>
                <w:sz w:val="24"/>
                <w:szCs w:val="24"/>
                <w:lang w:val="en-US"/>
              </w:rPr>
              <w:t>Qùy châu, ngày 20 tháng 9 năm 2018</w:t>
            </w: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A524E7" w:rsidP="00466D4D">
            <w:pPr>
              <w:jc w:val="center"/>
              <w:rPr>
                <w:rFonts w:asciiTheme="majorHAnsi" w:eastAsia="Times New Roman" w:hAnsiTheme="majorHAnsi" w:cstheme="majorHAnsi"/>
                <w:b/>
                <w:iCs/>
                <w:color w:val="000000"/>
                <w:sz w:val="24"/>
                <w:szCs w:val="24"/>
                <w:lang w:val="en-US"/>
              </w:rPr>
            </w:pPr>
            <w:r>
              <w:rPr>
                <w:rFonts w:asciiTheme="majorHAnsi" w:eastAsia="Times New Roman" w:hAnsiTheme="majorHAnsi" w:cstheme="majorHAnsi"/>
                <w:b/>
                <w:iCs/>
                <w:color w:val="000000"/>
                <w:sz w:val="24"/>
                <w:szCs w:val="24"/>
                <w:lang w:val="en-US"/>
              </w:rPr>
              <w:t>Đơn vị Thông tin thuốc</w:t>
            </w: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4"/>
                <w:szCs w:val="24"/>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3"/>
                <w:szCs w:val="23"/>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3"/>
                <w:szCs w:val="23"/>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3"/>
                <w:szCs w:val="23"/>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3"/>
                <w:szCs w:val="23"/>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466D4D">
            <w:pPr>
              <w:jc w:val="center"/>
              <w:rPr>
                <w:rFonts w:asciiTheme="majorHAnsi" w:eastAsia="Times New Roman" w:hAnsiTheme="majorHAnsi" w:cstheme="majorHAnsi"/>
                <w:b/>
                <w:iCs/>
                <w:color w:val="000000"/>
                <w:sz w:val="23"/>
                <w:szCs w:val="23"/>
                <w:lang w:val="en-US"/>
              </w:rPr>
            </w:pPr>
          </w:p>
        </w:tc>
      </w:tr>
      <w:tr w:rsidR="00FE20D6" w:rsidTr="00466D4D">
        <w:tc>
          <w:tcPr>
            <w:tcW w:w="4774" w:type="dxa"/>
          </w:tcPr>
          <w:p w:rsidR="00FE20D6" w:rsidRDefault="00FE20D6" w:rsidP="00466D4D">
            <w:pPr>
              <w:jc w:val="both"/>
              <w:rPr>
                <w:rFonts w:asciiTheme="majorHAnsi" w:eastAsia="Times New Roman" w:hAnsiTheme="majorHAnsi" w:cstheme="majorHAnsi"/>
                <w:i/>
                <w:iCs/>
                <w:color w:val="000000"/>
                <w:sz w:val="23"/>
                <w:szCs w:val="23"/>
                <w:lang w:val="en-US"/>
              </w:rPr>
            </w:pPr>
          </w:p>
        </w:tc>
        <w:tc>
          <w:tcPr>
            <w:tcW w:w="4775" w:type="dxa"/>
          </w:tcPr>
          <w:p w:rsidR="00FE20D6" w:rsidRPr="00E25B39" w:rsidRDefault="00FE20D6" w:rsidP="00D27C32">
            <w:pPr>
              <w:jc w:val="center"/>
              <w:rPr>
                <w:rFonts w:asciiTheme="majorHAnsi" w:eastAsia="Times New Roman" w:hAnsiTheme="majorHAnsi" w:cstheme="majorHAnsi"/>
                <w:b/>
                <w:iCs/>
                <w:color w:val="000000"/>
                <w:sz w:val="26"/>
                <w:szCs w:val="26"/>
                <w:lang w:val="en-US"/>
              </w:rPr>
            </w:pPr>
            <w:r w:rsidRPr="00E25B39">
              <w:rPr>
                <w:rFonts w:asciiTheme="majorHAnsi" w:eastAsia="Times New Roman" w:hAnsiTheme="majorHAnsi" w:cstheme="majorHAnsi"/>
                <w:b/>
                <w:iCs/>
                <w:color w:val="000000"/>
                <w:sz w:val="26"/>
                <w:szCs w:val="26"/>
                <w:lang w:val="en-US"/>
              </w:rPr>
              <w:t xml:space="preserve">DS </w:t>
            </w:r>
            <w:r w:rsidR="00D27C32">
              <w:rPr>
                <w:rFonts w:asciiTheme="majorHAnsi" w:eastAsia="Times New Roman" w:hAnsiTheme="majorHAnsi" w:cstheme="majorHAnsi"/>
                <w:b/>
                <w:iCs/>
                <w:color w:val="000000"/>
                <w:sz w:val="26"/>
                <w:szCs w:val="26"/>
                <w:lang w:val="en-US"/>
              </w:rPr>
              <w:t>Mạc Thành Linh</w:t>
            </w:r>
          </w:p>
        </w:tc>
      </w:tr>
    </w:tbl>
    <w:p w:rsidR="00FE20D6" w:rsidRPr="003A2FEC" w:rsidRDefault="00FE20D6" w:rsidP="00FE20D6">
      <w:pPr>
        <w:shd w:val="clear" w:color="auto" w:fill="FFFFFF"/>
        <w:spacing w:after="0" w:line="240" w:lineRule="auto"/>
        <w:jc w:val="both"/>
        <w:rPr>
          <w:rFonts w:asciiTheme="majorHAnsi" w:eastAsia="Times New Roman" w:hAnsiTheme="majorHAnsi" w:cstheme="majorHAnsi"/>
          <w:color w:val="000000"/>
          <w:sz w:val="23"/>
          <w:szCs w:val="23"/>
          <w:lang w:val="en-US"/>
        </w:rPr>
      </w:pPr>
      <w:r>
        <w:rPr>
          <w:rFonts w:asciiTheme="majorHAnsi" w:eastAsia="Times New Roman" w:hAnsiTheme="majorHAnsi" w:cstheme="majorHAnsi"/>
          <w:i/>
          <w:iCs/>
          <w:color w:val="000000"/>
          <w:sz w:val="23"/>
          <w:szCs w:val="23"/>
          <w:lang w:val="en-US"/>
        </w:rPr>
        <w:t xml:space="preserve">                                                                             </w:t>
      </w:r>
      <w:r w:rsidRPr="003C629A">
        <w:rPr>
          <w:rFonts w:asciiTheme="majorHAnsi" w:eastAsia="Times New Roman" w:hAnsiTheme="majorHAnsi" w:cstheme="majorHAnsi"/>
          <w:i/>
          <w:iCs/>
          <w:color w:val="000000"/>
          <w:sz w:val="23"/>
          <w:szCs w:val="23"/>
        </w:rPr>
        <w:t> </w:t>
      </w:r>
    </w:p>
    <w:p w:rsidR="00FE20D6" w:rsidRPr="003C629A" w:rsidRDefault="00FE20D6" w:rsidP="00FE20D6">
      <w:pPr>
        <w:rPr>
          <w:rFonts w:asciiTheme="majorHAnsi" w:hAnsiTheme="majorHAnsi" w:cstheme="majorHAnsi"/>
        </w:rPr>
      </w:pPr>
    </w:p>
    <w:p w:rsidR="0074688B" w:rsidRDefault="0074688B"/>
    <w:sectPr w:rsidR="0074688B" w:rsidSect="00E25B39">
      <w:pgSz w:w="11906" w:h="16838"/>
      <w:pgMar w:top="567"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11C"/>
    <w:multiLevelType w:val="hybridMultilevel"/>
    <w:tmpl w:val="1D00C808"/>
    <w:lvl w:ilvl="0" w:tplc="511AD4B0">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D6"/>
    <w:rsid w:val="000C62E7"/>
    <w:rsid w:val="00117028"/>
    <w:rsid w:val="00277CC4"/>
    <w:rsid w:val="002F570F"/>
    <w:rsid w:val="00327C86"/>
    <w:rsid w:val="00617E88"/>
    <w:rsid w:val="0074688B"/>
    <w:rsid w:val="00764E97"/>
    <w:rsid w:val="007C69A6"/>
    <w:rsid w:val="008D7A74"/>
    <w:rsid w:val="00A524E7"/>
    <w:rsid w:val="00B57793"/>
    <w:rsid w:val="00BA099E"/>
    <w:rsid w:val="00C00230"/>
    <w:rsid w:val="00C71B31"/>
    <w:rsid w:val="00CB19E5"/>
    <w:rsid w:val="00D27C32"/>
    <w:rsid w:val="00D43FCF"/>
    <w:rsid w:val="00FE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6"/>
    <w:rPr>
      <w:rFonts w:ascii="Arial" w:eastAsia="Arial" w:hAnsi="Arial"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0D6"/>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D6"/>
    <w:rPr>
      <w:rFonts w:ascii="Arial" w:eastAsia="Arial" w:hAnsi="Arial"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0D6"/>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2018-09-19T07:01:00Z</cp:lastPrinted>
  <dcterms:created xsi:type="dcterms:W3CDTF">2018-09-18T07:57:00Z</dcterms:created>
  <dcterms:modified xsi:type="dcterms:W3CDTF">2018-09-19T07:02:00Z</dcterms:modified>
</cp:coreProperties>
</file>